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A8" w:rsidRDefault="007E35A8" w:rsidP="00EB1A1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</w:pPr>
    </w:p>
    <w:p w:rsidR="007E35A8" w:rsidRPr="00832B02" w:rsidRDefault="00832B02" w:rsidP="00832B02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ООО К</w:t>
      </w:r>
      <w:r w:rsidR="00497930">
        <w:rPr>
          <w:rFonts w:ascii="Calibri" w:hAnsi="Calibri"/>
          <w:b/>
          <w:i/>
          <w:shadow/>
          <w:sz w:val="32"/>
          <w:szCs w:val="32"/>
          <w:u w:val="single"/>
        </w:rPr>
        <w:t>омпания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 xml:space="preserve"> «</w:t>
      </w:r>
      <w:r w:rsidR="0061319C">
        <w:rPr>
          <w:rFonts w:ascii="Calibri" w:hAnsi="Calibri"/>
          <w:b/>
          <w:i/>
          <w:shadow/>
          <w:sz w:val="32"/>
          <w:szCs w:val="32"/>
          <w:u w:val="single"/>
        </w:rPr>
        <w:t>Дизель-Систем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»</w:t>
      </w:r>
    </w:p>
    <w:p w:rsidR="007E35A8" w:rsidRDefault="007E35A8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</w:pPr>
    </w:p>
    <w:p w:rsidR="00832B02" w:rsidRDefault="00832B02" w:rsidP="007E35A8">
      <w:pPr>
        <w:pStyle w:val="a9"/>
        <w:spacing w:after="0"/>
        <w:jc w:val="center"/>
      </w:pPr>
    </w:p>
    <w:p w:rsidR="00832B02" w:rsidRDefault="00832B02" w:rsidP="007E35A8">
      <w:pPr>
        <w:pStyle w:val="a9"/>
        <w:spacing w:after="0"/>
        <w:jc w:val="center"/>
      </w:pPr>
    </w:p>
    <w:p w:rsidR="007E35A8" w:rsidRPr="00832B02" w:rsidRDefault="007E35A8" w:rsidP="007E35A8">
      <w:pPr>
        <w:pStyle w:val="a9"/>
        <w:spacing w:after="0"/>
        <w:jc w:val="center"/>
        <w:rPr>
          <w:rFonts w:ascii="Calibri" w:hAnsi="Calibri"/>
          <w:b/>
          <w:bCs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Дизельный электроагрегат</w:t>
      </w:r>
    </w:p>
    <w:p w:rsidR="007E35A8" w:rsidRPr="00832B02" w:rsidRDefault="007E35A8" w:rsidP="007E35A8">
      <w:pPr>
        <w:pStyle w:val="a9"/>
        <w:spacing w:after="0"/>
        <w:jc w:val="center"/>
        <w:rPr>
          <w:rFonts w:ascii="Calibri" w:hAnsi="Calibri"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АД-</w:t>
      </w:r>
      <w:r w:rsidR="00567712">
        <w:rPr>
          <w:rFonts w:ascii="Calibri" w:hAnsi="Calibri"/>
          <w:b/>
          <w:bCs/>
          <w:i/>
          <w:sz w:val="48"/>
          <w:szCs w:val="48"/>
        </w:rPr>
        <w:t>4</w:t>
      </w:r>
      <w:r w:rsidRPr="00832B02">
        <w:rPr>
          <w:rFonts w:ascii="Calibri" w:hAnsi="Calibri"/>
          <w:b/>
          <w:bCs/>
          <w:i/>
          <w:sz w:val="48"/>
          <w:szCs w:val="48"/>
        </w:rPr>
        <w:t>0С-Т400-Р</w:t>
      </w:r>
    </w:p>
    <w:p w:rsidR="007E35A8" w:rsidRDefault="007E35A8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</w:pPr>
    </w:p>
    <w:p w:rsidR="007E35A8" w:rsidRPr="007E35A8" w:rsidRDefault="007E35A8" w:rsidP="007E35A8">
      <w:pPr>
        <w:pStyle w:val="a9"/>
        <w:spacing w:after="0"/>
        <w:jc w:val="center"/>
        <w:rPr>
          <w:rFonts w:ascii="Calibri" w:hAnsi="Calibri"/>
          <w:i/>
          <w:sz w:val="28"/>
          <w:szCs w:val="28"/>
          <w:u w:val="single"/>
        </w:rPr>
      </w:pPr>
      <w:r w:rsidRPr="007E35A8">
        <w:rPr>
          <w:rFonts w:ascii="Calibri" w:hAnsi="Calibri"/>
          <w:i/>
          <w:sz w:val="28"/>
          <w:szCs w:val="28"/>
          <w:u w:val="single"/>
        </w:rPr>
        <w:t>Руководство по эксплуатации</w:t>
      </w:r>
    </w:p>
    <w:p w:rsidR="007E35A8" w:rsidRDefault="007E35A8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</w:pPr>
    </w:p>
    <w:p w:rsidR="007E35A8" w:rsidRDefault="007E35A8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</w:pPr>
    </w:p>
    <w:p w:rsidR="00B32D1E" w:rsidRDefault="00B32D1E" w:rsidP="007E35A8">
      <w:pPr>
        <w:pStyle w:val="a9"/>
        <w:spacing w:after="0"/>
        <w:jc w:val="center"/>
      </w:pPr>
    </w:p>
    <w:p w:rsidR="00832B02" w:rsidRDefault="00832B02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</w:pPr>
    </w:p>
    <w:p w:rsidR="007E35A8" w:rsidRDefault="007E35A8" w:rsidP="007E35A8">
      <w:pPr>
        <w:pStyle w:val="a9"/>
        <w:spacing w:after="0"/>
        <w:jc w:val="center"/>
        <w:rPr>
          <w:b/>
          <w:bCs/>
        </w:rPr>
      </w:pPr>
    </w:p>
    <w:p w:rsidR="007E35A8" w:rsidRDefault="0061319C" w:rsidP="007E35A8">
      <w:pPr>
        <w:pStyle w:val="a9"/>
        <w:spacing w:after="0"/>
        <w:jc w:val="center"/>
        <w:rPr>
          <w:rFonts w:ascii="Calibri" w:hAnsi="Calibri"/>
          <w:b/>
          <w:bCs/>
          <w:i/>
          <w:u w:val="single"/>
        </w:rPr>
      </w:pPr>
      <w:r>
        <w:rPr>
          <w:rFonts w:ascii="Calibri" w:hAnsi="Calibri"/>
          <w:b/>
          <w:bCs/>
          <w:i/>
          <w:u w:val="single"/>
        </w:rPr>
        <w:t>Ярославль</w:t>
      </w:r>
      <w:r w:rsidR="007E35A8" w:rsidRPr="007E35A8">
        <w:rPr>
          <w:rFonts w:ascii="Calibri" w:hAnsi="Calibri"/>
          <w:i/>
          <w:u w:val="single"/>
        </w:rPr>
        <w:t xml:space="preserve"> </w:t>
      </w:r>
      <w:r w:rsidR="007E35A8" w:rsidRPr="007E35A8">
        <w:rPr>
          <w:rFonts w:ascii="Calibri" w:hAnsi="Calibri"/>
          <w:b/>
          <w:bCs/>
          <w:i/>
          <w:u w:val="single"/>
        </w:rPr>
        <w:t>201</w:t>
      </w:r>
      <w:r w:rsidR="00497930">
        <w:rPr>
          <w:rFonts w:ascii="Calibri" w:hAnsi="Calibri"/>
          <w:b/>
          <w:bCs/>
          <w:i/>
          <w:u w:val="single"/>
        </w:rPr>
        <w:t>3</w:t>
      </w:r>
      <w:r w:rsidR="007E35A8" w:rsidRPr="007E35A8">
        <w:rPr>
          <w:rFonts w:ascii="Calibri" w:hAnsi="Calibri"/>
          <w:b/>
          <w:bCs/>
          <w:i/>
          <w:u w:val="single"/>
        </w:rPr>
        <w:t xml:space="preserve"> год</w:t>
      </w:r>
    </w:p>
    <w:p w:rsidR="00B32D1E" w:rsidRDefault="00B32D1E" w:rsidP="00EB1A18">
      <w:pPr>
        <w:pStyle w:val="1"/>
        <w:spacing w:before="0" w:beforeAutospacing="0" w:after="0" w:afterAutospacing="0" w:line="0" w:lineRule="atLeast"/>
        <w:rPr>
          <w:rFonts w:ascii="Calibri" w:hAnsi="Calibri"/>
          <w:i/>
          <w:sz w:val="28"/>
          <w:szCs w:val="28"/>
        </w:rPr>
      </w:pPr>
    </w:p>
    <w:p w:rsidR="00EB1A18" w:rsidRPr="00EB1A18" w:rsidRDefault="00EB1A18" w:rsidP="00EB1A18">
      <w:pPr>
        <w:pStyle w:val="1"/>
        <w:spacing w:before="0" w:beforeAutospacing="0" w:after="0" w:afterAutospacing="0" w:line="0" w:lineRule="atLeast"/>
        <w:rPr>
          <w:rFonts w:ascii="Calibri" w:hAnsi="Calibri"/>
          <w:i/>
          <w:sz w:val="28"/>
          <w:szCs w:val="28"/>
        </w:rPr>
      </w:pPr>
      <w:r w:rsidRPr="00EB1A18">
        <w:rPr>
          <w:rFonts w:ascii="Calibri" w:hAnsi="Calibri"/>
          <w:i/>
          <w:sz w:val="28"/>
          <w:szCs w:val="28"/>
        </w:rPr>
        <w:t>СОДЕРЖАНИЕ</w:t>
      </w:r>
      <w:r>
        <w:rPr>
          <w:rFonts w:ascii="Calibri" w:hAnsi="Calibri"/>
          <w:i/>
          <w:sz w:val="28"/>
          <w:szCs w:val="28"/>
        </w:rPr>
        <w:t>:</w:t>
      </w:r>
    </w:p>
    <w:p w:rsidR="00EB1A18" w:rsidRPr="00EB1A18" w:rsidRDefault="00EB1A18" w:rsidP="00EB1A18">
      <w:pPr>
        <w:pStyle w:val="a9"/>
        <w:spacing w:before="0" w:beforeAutospacing="0" w:after="0" w:line="0" w:lineRule="atLeast"/>
        <w:jc w:val="center"/>
        <w:rPr>
          <w:rFonts w:ascii="Calibri" w:hAnsi="Calibri"/>
        </w:rPr>
      </w:pP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Введение</w:t>
      </w:r>
      <w:r>
        <w:rPr>
          <w:rFonts w:ascii="Calibri" w:hAnsi="Calibri"/>
          <w:sz w:val="27"/>
          <w:szCs w:val="27"/>
        </w:rPr>
        <w:t>……………………………………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………………………………………………………….</w:t>
      </w:r>
      <w:r>
        <w:rPr>
          <w:rFonts w:ascii="Calibri" w:hAnsi="Calibri"/>
          <w:sz w:val="27"/>
          <w:szCs w:val="27"/>
        </w:rPr>
        <w:t>3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Назначение</w:t>
      </w:r>
      <w:r>
        <w:rPr>
          <w:rFonts w:ascii="Calibri" w:hAnsi="Calibri"/>
          <w:sz w:val="27"/>
          <w:szCs w:val="27"/>
        </w:rPr>
        <w:t>………………………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……………………………………………………………………</w:t>
      </w:r>
      <w:r>
        <w:rPr>
          <w:rFonts w:ascii="Calibri" w:hAnsi="Calibri"/>
          <w:sz w:val="27"/>
          <w:szCs w:val="27"/>
        </w:rPr>
        <w:t>3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Технические данные</w:t>
      </w:r>
      <w:r>
        <w:rPr>
          <w:rFonts w:ascii="Calibri" w:hAnsi="Calibri"/>
          <w:sz w:val="27"/>
          <w:szCs w:val="27"/>
        </w:rPr>
        <w:t>………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…………………………………………………………………….</w:t>
      </w:r>
      <w:r w:rsidR="000A0306">
        <w:rPr>
          <w:rFonts w:ascii="Calibri" w:hAnsi="Calibri"/>
          <w:sz w:val="27"/>
          <w:szCs w:val="27"/>
        </w:rPr>
        <w:t>3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Состав и комплект поставки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………………………………………………………………..</w:t>
      </w:r>
      <w:r w:rsidR="000A0306">
        <w:rPr>
          <w:rFonts w:ascii="Calibri" w:hAnsi="Calibri"/>
          <w:sz w:val="27"/>
          <w:szCs w:val="27"/>
        </w:rPr>
        <w:t>4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Устройство и работа</w:t>
      </w:r>
      <w:r>
        <w:rPr>
          <w:rFonts w:ascii="Calibri" w:hAnsi="Calibri"/>
          <w:sz w:val="27"/>
          <w:szCs w:val="27"/>
        </w:rPr>
        <w:t>…………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………………………………………………………………….</w:t>
      </w:r>
      <w:r w:rsidR="000A0306">
        <w:rPr>
          <w:rFonts w:ascii="Calibri" w:hAnsi="Calibri"/>
          <w:sz w:val="27"/>
          <w:szCs w:val="27"/>
        </w:rPr>
        <w:t>5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Устройство и работа составных частей</w:t>
      </w:r>
      <w:r w:rsidR="00192B08">
        <w:rPr>
          <w:rFonts w:ascii="Calibri" w:hAnsi="Calibri"/>
          <w:sz w:val="27"/>
          <w:szCs w:val="27"/>
        </w:rPr>
        <w:t>……………………………………………….</w:t>
      </w:r>
      <w:r w:rsidR="000A0306">
        <w:rPr>
          <w:rFonts w:ascii="Calibri" w:hAnsi="Calibri"/>
          <w:sz w:val="27"/>
          <w:szCs w:val="27"/>
        </w:rPr>
        <w:t>5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Транспортирование</w:t>
      </w:r>
      <w:r>
        <w:rPr>
          <w:rFonts w:ascii="Calibri" w:hAnsi="Calibri"/>
          <w:sz w:val="27"/>
          <w:szCs w:val="27"/>
        </w:rPr>
        <w:t>……………………</w:t>
      </w:r>
      <w:r w:rsidR="00192B08">
        <w:rPr>
          <w:rFonts w:ascii="Calibri" w:hAnsi="Calibri"/>
          <w:sz w:val="27"/>
          <w:szCs w:val="27"/>
        </w:rPr>
        <w:t>………………………………………………………..</w:t>
      </w:r>
      <w:r w:rsidR="000A0306">
        <w:rPr>
          <w:rFonts w:ascii="Calibri" w:hAnsi="Calibri"/>
          <w:sz w:val="27"/>
          <w:szCs w:val="27"/>
        </w:rPr>
        <w:t>7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Общие указания по эксплуатации</w:t>
      </w:r>
      <w:r w:rsidR="00192B08">
        <w:rPr>
          <w:rFonts w:ascii="Calibri" w:hAnsi="Calibri"/>
          <w:sz w:val="27"/>
          <w:szCs w:val="27"/>
        </w:rPr>
        <w:t>……………………………………………………….8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Указание мер безопасности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…………………………………………………………………8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Порядок установки</w:t>
      </w:r>
      <w:r>
        <w:rPr>
          <w:rFonts w:ascii="Calibri" w:hAnsi="Calibri"/>
          <w:sz w:val="27"/>
          <w:szCs w:val="27"/>
        </w:rPr>
        <w:t>……………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…………………………………………………………………10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Подготовка к работе</w:t>
      </w:r>
      <w:r>
        <w:rPr>
          <w:rFonts w:ascii="Calibri" w:hAnsi="Calibri"/>
          <w:sz w:val="27"/>
          <w:szCs w:val="27"/>
        </w:rPr>
        <w:t>………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……………………………………………………………………11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Порядок работы</w:t>
      </w:r>
      <w:r>
        <w:rPr>
          <w:rFonts w:ascii="Calibri" w:hAnsi="Calibri"/>
          <w:sz w:val="27"/>
          <w:szCs w:val="27"/>
        </w:rPr>
        <w:t>………………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………………………………………………………………….12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Возможные неисправности и способы устранени</w:t>
      </w:r>
      <w:r w:rsidR="00192B08">
        <w:rPr>
          <w:rFonts w:ascii="Calibri" w:hAnsi="Calibri"/>
          <w:sz w:val="27"/>
          <w:szCs w:val="27"/>
        </w:rPr>
        <w:t>я………………………….13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Техническое обслуживание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……………………………………………………………….14</w:t>
      </w:r>
    </w:p>
    <w:p w:rsidR="00EB1A18" w:rsidRPr="00EB1A18" w:rsidRDefault="00EB1A18" w:rsidP="000A0306">
      <w:pPr>
        <w:pStyle w:val="a9"/>
        <w:numPr>
          <w:ilvl w:val="0"/>
          <w:numId w:val="1"/>
        </w:numPr>
        <w:spacing w:before="0" w:beforeAutospacing="0" w:after="0" w:line="0" w:lineRule="atLeast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Консерваци</w:t>
      </w:r>
      <w:r>
        <w:rPr>
          <w:rFonts w:ascii="Calibri" w:hAnsi="Calibri"/>
          <w:sz w:val="27"/>
          <w:szCs w:val="27"/>
        </w:rPr>
        <w:t>я…………………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…………………………………………………………………….15</w:t>
      </w:r>
    </w:p>
    <w:p w:rsidR="00EB1A18" w:rsidRDefault="00EB1A18" w:rsidP="000A0306">
      <w:pPr>
        <w:pStyle w:val="a9"/>
        <w:spacing w:before="0" w:beforeAutospacing="0" w:after="0" w:line="0" w:lineRule="atLeast"/>
        <w:jc w:val="both"/>
      </w:pPr>
    </w:p>
    <w:p w:rsidR="00EB1A18" w:rsidRDefault="00EB1A18" w:rsidP="00EB1A18">
      <w:pPr>
        <w:pStyle w:val="a9"/>
        <w:spacing w:before="0" w:beforeAutospacing="0" w:after="0" w:line="0" w:lineRule="atLeast"/>
        <w:jc w:val="center"/>
      </w:pPr>
    </w:p>
    <w:p w:rsidR="00EB1A18" w:rsidRDefault="00EB1A18" w:rsidP="00EB1A18">
      <w:pPr>
        <w:pStyle w:val="a9"/>
        <w:spacing w:before="0" w:beforeAutospacing="0" w:after="0" w:line="0" w:lineRule="atLeast"/>
        <w:jc w:val="center"/>
      </w:pPr>
    </w:p>
    <w:p w:rsidR="00EB1A18" w:rsidRDefault="00EB1A18" w:rsidP="00B4086E">
      <w:pPr>
        <w:pStyle w:val="1"/>
        <w:spacing w:before="0" w:beforeAutospacing="0" w:after="0" w:afterAutospacing="0" w:line="0" w:lineRule="atLeast"/>
        <w:rPr>
          <w:rFonts w:ascii="Calibri" w:hAnsi="Calibri"/>
          <w:i/>
          <w:sz w:val="28"/>
          <w:szCs w:val="28"/>
        </w:rPr>
      </w:pPr>
      <w:r w:rsidRPr="00B32D1E">
        <w:rPr>
          <w:rFonts w:ascii="Calibri" w:hAnsi="Calibri"/>
          <w:i/>
          <w:sz w:val="28"/>
          <w:szCs w:val="28"/>
        </w:rPr>
        <w:t>ИЛЛЮСТРАЦИИ</w:t>
      </w:r>
      <w:r w:rsidR="00B32D1E">
        <w:rPr>
          <w:rFonts w:ascii="Calibri" w:hAnsi="Calibri"/>
          <w:i/>
          <w:sz w:val="28"/>
          <w:szCs w:val="28"/>
        </w:rPr>
        <w:t>:</w:t>
      </w:r>
    </w:p>
    <w:p w:rsidR="00B32D1E" w:rsidRPr="00B32D1E" w:rsidRDefault="00B32D1E" w:rsidP="00EB1A18">
      <w:pPr>
        <w:pStyle w:val="1"/>
        <w:spacing w:before="0" w:beforeAutospacing="0" w:after="0" w:afterAutospacing="0" w:line="0" w:lineRule="atLeast"/>
        <w:rPr>
          <w:rFonts w:ascii="Calibri" w:hAnsi="Calibri"/>
          <w:i/>
          <w:sz w:val="28"/>
          <w:szCs w:val="28"/>
        </w:rPr>
      </w:pPr>
    </w:p>
    <w:p w:rsidR="00EB1A18" w:rsidRPr="00EB1A18" w:rsidRDefault="00EB1A18" w:rsidP="00EB1A18">
      <w:pPr>
        <w:pStyle w:val="a9"/>
        <w:spacing w:before="0" w:beforeAutospacing="0" w:after="0" w:line="0" w:lineRule="atLeast"/>
        <w:ind w:firstLine="708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Рис 1. Общий вид электроагрегата</w:t>
      </w:r>
      <w:r w:rsidR="004B5D6C">
        <w:rPr>
          <w:rFonts w:ascii="Calibri" w:hAnsi="Calibri"/>
          <w:sz w:val="27"/>
          <w:szCs w:val="27"/>
        </w:rPr>
        <w:t xml:space="preserve"> 30 кВт</w:t>
      </w:r>
      <w:r w:rsidR="00192B08">
        <w:rPr>
          <w:rFonts w:ascii="Calibri" w:hAnsi="Calibri"/>
          <w:sz w:val="27"/>
          <w:szCs w:val="27"/>
        </w:rPr>
        <w:t>…………………………………………16</w:t>
      </w:r>
    </w:p>
    <w:p w:rsidR="00EB1A18" w:rsidRPr="00EB1A18" w:rsidRDefault="00EB1A18" w:rsidP="00EB1A18">
      <w:pPr>
        <w:pStyle w:val="a9"/>
        <w:spacing w:before="0" w:beforeAutospacing="0" w:after="0" w:line="0" w:lineRule="atLeast"/>
        <w:ind w:firstLine="708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Рис 2. Механизм управления регулятором</w:t>
      </w:r>
      <w:r w:rsidR="00192B08">
        <w:rPr>
          <w:rFonts w:ascii="Calibri" w:hAnsi="Calibri"/>
          <w:sz w:val="27"/>
          <w:szCs w:val="27"/>
        </w:rPr>
        <w:t>……………………………………….17</w:t>
      </w:r>
    </w:p>
    <w:p w:rsidR="00EB1A18" w:rsidRPr="00EB1A18" w:rsidRDefault="00EB1A18" w:rsidP="00EB1A18">
      <w:pPr>
        <w:pStyle w:val="a9"/>
        <w:spacing w:before="0" w:beforeAutospacing="0" w:after="0" w:line="0" w:lineRule="atLeast"/>
        <w:ind w:firstLine="708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Рис 3. Муфта приводная</w:t>
      </w:r>
      <w:r w:rsidR="00192B08">
        <w:rPr>
          <w:rFonts w:ascii="Calibri" w:hAnsi="Calibri"/>
          <w:sz w:val="27"/>
          <w:szCs w:val="27"/>
        </w:rPr>
        <w:t>…………………………………………………………………….18</w:t>
      </w:r>
    </w:p>
    <w:p w:rsidR="00EB1A18" w:rsidRPr="00EB1A18" w:rsidRDefault="00EB1A18" w:rsidP="00EB1A18">
      <w:pPr>
        <w:pStyle w:val="a9"/>
        <w:spacing w:before="0" w:beforeAutospacing="0" w:after="0" w:line="0" w:lineRule="atLeast"/>
        <w:ind w:firstLine="708"/>
        <w:rPr>
          <w:rFonts w:ascii="Calibri" w:hAnsi="Calibri"/>
        </w:rPr>
      </w:pPr>
      <w:r w:rsidRPr="00EB1A18">
        <w:rPr>
          <w:rFonts w:ascii="Calibri" w:hAnsi="Calibri"/>
          <w:sz w:val="27"/>
          <w:szCs w:val="27"/>
        </w:rPr>
        <w:t>Рис 4. Муфта приводная дисковая</w:t>
      </w:r>
      <w:r w:rsidR="00192B08">
        <w:rPr>
          <w:rFonts w:ascii="Calibri" w:hAnsi="Calibri"/>
          <w:sz w:val="27"/>
          <w:szCs w:val="27"/>
        </w:rPr>
        <w:t>…………………………………………………….19</w:t>
      </w:r>
    </w:p>
    <w:p w:rsidR="00EB1A18" w:rsidRPr="00EB1A18" w:rsidRDefault="00EB1A18" w:rsidP="00EB1A18">
      <w:pPr>
        <w:pStyle w:val="a9"/>
        <w:spacing w:before="0" w:beforeAutospacing="0" w:after="0" w:line="0" w:lineRule="atLeast"/>
        <w:rPr>
          <w:rFonts w:ascii="Calibri" w:hAnsi="Calibri"/>
        </w:rPr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Default="00EB1A18" w:rsidP="00EB1A18">
      <w:pPr>
        <w:pStyle w:val="a9"/>
        <w:spacing w:before="0" w:beforeAutospacing="0" w:after="0" w:line="0" w:lineRule="atLeast"/>
      </w:pP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jc w:val="center"/>
        <w:rPr>
          <w:rFonts w:ascii="Calibri" w:hAnsi="Calibri"/>
          <w:b/>
          <w:i/>
        </w:rPr>
      </w:pPr>
      <w:r w:rsidRPr="00B4086E">
        <w:rPr>
          <w:rFonts w:ascii="Calibri" w:hAnsi="Calibri"/>
          <w:b/>
          <w:i/>
          <w:color w:val="000000"/>
          <w:sz w:val="27"/>
          <w:szCs w:val="27"/>
        </w:rPr>
        <w:lastRenderedPageBreak/>
        <w:t>1. Введение.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ind w:left="85"/>
        <w:jc w:val="both"/>
        <w:rPr>
          <w:rFonts w:ascii="Calibri" w:hAnsi="Calibri"/>
        </w:rPr>
      </w:pPr>
      <w:r w:rsidRPr="00BA7989">
        <w:rPr>
          <w:rFonts w:ascii="Calibri" w:hAnsi="Calibri"/>
          <w:b/>
          <w:color w:val="000000"/>
        </w:rPr>
        <w:t>1.1</w:t>
      </w:r>
      <w:r w:rsidR="00BA7989">
        <w:rPr>
          <w:rFonts w:ascii="Calibri" w:hAnsi="Calibri"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>Настоящее руководство по эксплуатации (РЭ) предназначено для изучения и грамотной эксплуатации стационарных электроагрегатов ДГ-</w:t>
      </w:r>
      <w:r w:rsidR="00567712">
        <w:rPr>
          <w:rFonts w:ascii="Calibri" w:hAnsi="Calibri"/>
          <w:color w:val="000000"/>
        </w:rPr>
        <w:t>4</w:t>
      </w:r>
      <w:r w:rsidRPr="00B4086E">
        <w:rPr>
          <w:rFonts w:ascii="Calibri" w:hAnsi="Calibri"/>
          <w:color w:val="000000"/>
        </w:rPr>
        <w:t>0С-Т400-Р.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57" w:right="6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 РЭ изложено описание устройства электроагрегатов и их составных частей</w:t>
      </w:r>
      <w:r w:rsidRPr="00B4086E">
        <w:rPr>
          <w:rFonts w:ascii="Calibri" w:hAnsi="Calibri"/>
          <w:b/>
          <w:bCs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>в объеме, который позволяет обслуживающему персоналу получить четкое представление об устройстве и взаимодействии отдельных частей. В РЭ приведены правила эксплуатации электроагрегатов, выполнение которых обеспечивает надежную и безаварийную работу, правила по технике безопасности обслуживающего персонала, а также правила хранения и транспортирования.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ind w:left="45"/>
        <w:jc w:val="both"/>
        <w:rPr>
          <w:rFonts w:ascii="Calibri" w:hAnsi="Calibri"/>
        </w:rPr>
      </w:pPr>
      <w:r w:rsidRPr="00BA7989">
        <w:rPr>
          <w:rFonts w:ascii="Calibri" w:hAnsi="Calibri"/>
          <w:b/>
          <w:color w:val="000000"/>
        </w:rPr>
        <w:t>1.2</w:t>
      </w:r>
      <w:r w:rsidRPr="00B4086E">
        <w:rPr>
          <w:rFonts w:ascii="Calibri" w:hAnsi="Calibri"/>
          <w:color w:val="000000"/>
        </w:rPr>
        <w:t xml:space="preserve"> Настоящее РЭ не является исчерпывающим документом. Для полного изучения электроагрегатов необходимо изучить эксплуатационные документы на двигатель Д-246.1 </w:t>
      </w:r>
      <w:r w:rsidR="00B4086E">
        <w:rPr>
          <w:rFonts w:ascii="Calibri" w:hAnsi="Calibri"/>
          <w:color w:val="000000"/>
        </w:rPr>
        <w:t xml:space="preserve">          </w:t>
      </w:r>
      <w:r w:rsidR="00567712">
        <w:rPr>
          <w:rFonts w:ascii="Calibri" w:hAnsi="Calibri"/>
          <w:color w:val="000000"/>
        </w:rPr>
        <w:t xml:space="preserve">(Д65А-П), </w:t>
      </w:r>
      <w:r w:rsidRPr="00B4086E">
        <w:rPr>
          <w:rFonts w:ascii="Calibri" w:hAnsi="Calibri"/>
          <w:color w:val="000000"/>
        </w:rPr>
        <w:t>Leroy Somer</w:t>
      </w:r>
      <w:r w:rsidR="00BA7989">
        <w:rPr>
          <w:rFonts w:ascii="Calibri" w:hAnsi="Calibri"/>
          <w:color w:val="000000"/>
        </w:rPr>
        <w:t xml:space="preserve"> (Франция)</w:t>
      </w:r>
      <w:r w:rsidRPr="00B4086E">
        <w:rPr>
          <w:rFonts w:ascii="Calibri" w:hAnsi="Calibri"/>
          <w:color w:val="000000"/>
        </w:rPr>
        <w:t>,</w:t>
      </w:r>
      <w:r w:rsidRPr="00B4086E">
        <w:rPr>
          <w:rFonts w:ascii="Calibri" w:hAnsi="Calibri"/>
          <w:b/>
          <w:bCs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>пульт управления АД</w:t>
      </w:r>
      <w:r w:rsidR="00B4086E">
        <w:rPr>
          <w:rFonts w:ascii="Calibri" w:hAnsi="Calibri"/>
          <w:color w:val="000000"/>
        </w:rPr>
        <w:t>-</w:t>
      </w:r>
      <w:r w:rsidR="00567712">
        <w:rPr>
          <w:rFonts w:ascii="Calibri" w:hAnsi="Calibri"/>
          <w:color w:val="000000"/>
        </w:rPr>
        <w:t>4</w:t>
      </w:r>
      <w:r w:rsidRPr="00B4086E">
        <w:rPr>
          <w:rFonts w:ascii="Calibri" w:hAnsi="Calibri"/>
          <w:color w:val="000000"/>
        </w:rPr>
        <w:t>0</w:t>
      </w:r>
      <w:r w:rsidR="00B4086E">
        <w:rPr>
          <w:rFonts w:ascii="Calibri" w:hAnsi="Calibri"/>
          <w:color w:val="000000"/>
        </w:rPr>
        <w:t>.1(2)</w:t>
      </w:r>
      <w:r w:rsidRPr="00B4086E">
        <w:rPr>
          <w:rFonts w:ascii="Calibri" w:hAnsi="Calibri"/>
          <w:color w:val="000000"/>
        </w:rPr>
        <w:t>, корректор напряжения и другие, входящие в состав электроагрегатов узлы и элементы.</w:t>
      </w:r>
    </w:p>
    <w:p w:rsidR="00B4086E" w:rsidRDefault="00B4086E" w:rsidP="00EB1A18">
      <w:pPr>
        <w:pStyle w:val="a9"/>
        <w:shd w:val="clear" w:color="auto" w:fill="FFFFFF"/>
        <w:spacing w:before="0" w:beforeAutospacing="0" w:after="0" w:line="0" w:lineRule="atLeast"/>
        <w:ind w:left="17"/>
        <w:jc w:val="center"/>
        <w:rPr>
          <w:rFonts w:ascii="Calibri" w:hAnsi="Calibri"/>
          <w:b/>
          <w:i/>
          <w:color w:val="000000"/>
          <w:sz w:val="27"/>
          <w:szCs w:val="27"/>
        </w:rPr>
      </w:pP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17"/>
        <w:jc w:val="center"/>
        <w:rPr>
          <w:rFonts w:ascii="Calibri" w:hAnsi="Calibri"/>
          <w:b/>
          <w:i/>
        </w:rPr>
      </w:pPr>
      <w:r w:rsidRPr="00B4086E">
        <w:rPr>
          <w:rFonts w:ascii="Calibri" w:hAnsi="Calibri"/>
          <w:b/>
          <w:i/>
          <w:color w:val="000000"/>
          <w:sz w:val="27"/>
          <w:szCs w:val="27"/>
        </w:rPr>
        <w:t>2. Назначение.</w:t>
      </w:r>
    </w:p>
    <w:p w:rsidR="00EB1A18" w:rsidRPr="00B4086E" w:rsidRDefault="00BA7989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A7989">
        <w:rPr>
          <w:rFonts w:ascii="Calibri" w:hAnsi="Calibri"/>
          <w:b/>
          <w:color w:val="000000"/>
        </w:rPr>
        <w:t>2.1</w:t>
      </w:r>
      <w:r>
        <w:rPr>
          <w:rFonts w:ascii="Calibri" w:hAnsi="Calibri"/>
          <w:color w:val="000000"/>
        </w:rPr>
        <w:t xml:space="preserve"> </w:t>
      </w:r>
      <w:r w:rsidR="00EB1A18" w:rsidRPr="00B4086E">
        <w:rPr>
          <w:rFonts w:ascii="Calibri" w:hAnsi="Calibri"/>
          <w:color w:val="000000"/>
        </w:rPr>
        <w:t xml:space="preserve">Электроагрегаты мощностью </w:t>
      </w:r>
      <w:r w:rsidR="00567712">
        <w:rPr>
          <w:rFonts w:ascii="Calibri" w:hAnsi="Calibri"/>
          <w:color w:val="000000"/>
        </w:rPr>
        <w:t>4</w:t>
      </w:r>
      <w:r w:rsidR="00EB1A18" w:rsidRPr="00B4086E">
        <w:rPr>
          <w:rFonts w:ascii="Calibri" w:hAnsi="Calibri"/>
          <w:color w:val="000000"/>
        </w:rPr>
        <w:t>0 кВт предназначены для питания потребителей трехфазным переменным током напряжением 400 В, частотой 50 Гц.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8" w:firstLine="709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 xml:space="preserve">Обозначения электроагрегата расшифровываются следующим образом: </w:t>
      </w:r>
    </w:p>
    <w:p w:rsidR="00EB1A18" w:rsidRPr="00B4086E" w:rsidRDefault="00B4086E" w:rsidP="00EB1A18">
      <w:pPr>
        <w:pStyle w:val="a9"/>
        <w:shd w:val="clear" w:color="auto" w:fill="FFFFFF"/>
        <w:spacing w:before="0" w:beforeAutospacing="0" w:after="0" w:line="0" w:lineRule="atLeast"/>
        <w:ind w:right="17"/>
        <w:rPr>
          <w:rFonts w:ascii="Calibri" w:hAnsi="Calibri"/>
        </w:rPr>
      </w:pPr>
      <w:r>
        <w:rPr>
          <w:rFonts w:ascii="Calibri" w:hAnsi="Calibri"/>
          <w:color w:val="000000"/>
        </w:rPr>
        <w:t>АД</w:t>
      </w:r>
      <w:r w:rsidR="00EB1A18" w:rsidRPr="00B4086E">
        <w:rPr>
          <w:rFonts w:ascii="Calibri" w:hAnsi="Calibri"/>
          <w:color w:val="000000"/>
        </w:rPr>
        <w:t xml:space="preserve"> – </w:t>
      </w:r>
      <w:r>
        <w:rPr>
          <w:rFonts w:ascii="Calibri" w:hAnsi="Calibri"/>
          <w:color w:val="000000"/>
        </w:rPr>
        <w:t>дизельный электроагрегат</w:t>
      </w:r>
      <w:r w:rsidR="00EB1A18" w:rsidRPr="00B4086E">
        <w:rPr>
          <w:rFonts w:ascii="Calibri" w:hAnsi="Calibri"/>
          <w:color w:val="000000"/>
        </w:rPr>
        <w:t>;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 - стационарный;</w:t>
      </w:r>
    </w:p>
    <w:p w:rsidR="00EB1A18" w:rsidRPr="00B4086E" w:rsidRDefault="00567712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>
        <w:rPr>
          <w:rFonts w:ascii="Calibri" w:hAnsi="Calibri"/>
          <w:color w:val="000000"/>
        </w:rPr>
        <w:t>4</w:t>
      </w:r>
      <w:r w:rsidR="00EB1A18" w:rsidRPr="00B4086E">
        <w:rPr>
          <w:rFonts w:ascii="Calibri" w:hAnsi="Calibri"/>
          <w:color w:val="000000"/>
        </w:rPr>
        <w:t>0 - номинальная мощность, кВт;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4859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 xml:space="preserve">Т - трехфазный переменный ток; 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4859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400 - напряжение, В;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Р - водовоздушная система охлаждения (радиаторная).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  <w:color w:val="000000"/>
        </w:rPr>
      </w:pPr>
      <w:r w:rsidRPr="00BA7989">
        <w:rPr>
          <w:rFonts w:ascii="Calibri" w:hAnsi="Calibri"/>
          <w:b/>
          <w:color w:val="000000"/>
        </w:rPr>
        <w:t>2.2</w:t>
      </w:r>
      <w:r w:rsidRPr="00B4086E">
        <w:rPr>
          <w:rFonts w:ascii="Calibri" w:hAnsi="Calibri"/>
          <w:color w:val="000000"/>
        </w:rPr>
        <w:t xml:space="preserve"> Электроагрегаты предназначены для работы в условиях воздействия:</w:t>
      </w:r>
    </w:p>
    <w:p w:rsidR="00EB1A18" w:rsidRPr="00B4086E" w:rsidRDefault="00EB1A18" w:rsidP="00EB1A18">
      <w:pPr>
        <w:pStyle w:val="a9"/>
        <w:numPr>
          <w:ilvl w:val="0"/>
          <w:numId w:val="2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температуры окружающего воздуха от минус 10°С до плюс 50°С при относительной влажности до 98% при 25 °С (исполнение У);</w:t>
      </w:r>
    </w:p>
    <w:p w:rsidR="00EB1A18" w:rsidRPr="00B4086E" w:rsidRDefault="00EB1A18" w:rsidP="00EB1A18">
      <w:pPr>
        <w:pStyle w:val="a9"/>
        <w:numPr>
          <w:ilvl w:val="0"/>
          <w:numId w:val="2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 xml:space="preserve">высоты над уровнем моря </w:t>
      </w:r>
      <w:smartTag w:uri="urn:schemas-microsoft-com:office:smarttags" w:element="metricconverter">
        <w:smartTagPr>
          <w:attr w:name="ProductID" w:val="4000 м"/>
        </w:smartTagPr>
        <w:r w:rsidRPr="00B4086E">
          <w:rPr>
            <w:rFonts w:ascii="Calibri" w:hAnsi="Calibri"/>
            <w:color w:val="000000"/>
          </w:rPr>
          <w:t>4000 м</w:t>
        </w:r>
      </w:smartTag>
      <w:r w:rsidRPr="00B4086E">
        <w:rPr>
          <w:rFonts w:ascii="Calibri" w:hAnsi="Calibri"/>
          <w:color w:val="000000"/>
        </w:rPr>
        <w:t xml:space="preserve">; </w:t>
      </w:r>
    </w:p>
    <w:p w:rsidR="00BA7989" w:rsidRPr="00BA7989" w:rsidRDefault="00EB1A18" w:rsidP="00BA7989">
      <w:pPr>
        <w:pStyle w:val="a9"/>
        <w:numPr>
          <w:ilvl w:val="0"/>
          <w:numId w:val="2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пыли - с запыленностью воздуха, не более 0,01 г/м³ (при этом время непрерывной или суммарной работы до проведения каждого технического обслуживания не должны превышать 50 ч).</w:t>
      </w:r>
    </w:p>
    <w:p w:rsidR="00EB1A18" w:rsidRPr="00BA7989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A7989">
        <w:rPr>
          <w:rFonts w:ascii="Calibri" w:hAnsi="Calibri"/>
          <w:b/>
          <w:color w:val="000000"/>
        </w:rPr>
        <w:t>2.3</w:t>
      </w:r>
      <w:r w:rsidRPr="00BA7989">
        <w:rPr>
          <w:rFonts w:ascii="Calibri" w:hAnsi="Calibri"/>
          <w:color w:val="000000"/>
        </w:rPr>
        <w:t xml:space="preserve"> Номинальная мощность электроагрегата обеспечивается при температуре окружающего воздуха до 40°С при атмосферном давлении до 89,9 кПа (на высоте до </w:t>
      </w:r>
      <w:smartTag w:uri="urn:schemas-microsoft-com:office:smarttags" w:element="metricconverter">
        <w:smartTagPr>
          <w:attr w:name="ProductID" w:val="1000 м"/>
        </w:smartTagPr>
        <w:r w:rsidRPr="00BA7989">
          <w:rPr>
            <w:rFonts w:ascii="Calibri" w:hAnsi="Calibri"/>
            <w:color w:val="000000"/>
          </w:rPr>
          <w:t>1000 м</w:t>
        </w:r>
      </w:smartTag>
      <w:r w:rsidRPr="00BA7989">
        <w:rPr>
          <w:rFonts w:ascii="Calibri" w:hAnsi="Calibri"/>
          <w:color w:val="000000"/>
        </w:rPr>
        <w:t xml:space="preserve"> над уровнем моря).</w:t>
      </w:r>
    </w:p>
    <w:p w:rsidR="00B4086E" w:rsidRDefault="00B4086E" w:rsidP="00EB1A18">
      <w:pPr>
        <w:pStyle w:val="a9"/>
        <w:shd w:val="clear" w:color="auto" w:fill="FFFFFF"/>
        <w:spacing w:before="0" w:beforeAutospacing="0" w:after="0" w:line="0" w:lineRule="atLeast"/>
        <w:ind w:hanging="17"/>
        <w:jc w:val="center"/>
        <w:rPr>
          <w:rFonts w:ascii="Calibri" w:hAnsi="Calibri"/>
          <w:color w:val="000000"/>
          <w:sz w:val="27"/>
          <w:szCs w:val="27"/>
        </w:rPr>
      </w:pPr>
    </w:p>
    <w:p w:rsidR="00EB1A18" w:rsidRDefault="00EB1A18" w:rsidP="00EB1A18">
      <w:pPr>
        <w:pStyle w:val="a9"/>
        <w:shd w:val="clear" w:color="auto" w:fill="FFFFFF"/>
        <w:spacing w:before="0" w:beforeAutospacing="0" w:after="0" w:line="0" w:lineRule="atLeast"/>
        <w:ind w:hanging="17"/>
        <w:jc w:val="center"/>
        <w:rPr>
          <w:rFonts w:ascii="Calibri" w:hAnsi="Calibri"/>
          <w:b/>
          <w:i/>
          <w:color w:val="000000"/>
          <w:sz w:val="27"/>
          <w:szCs w:val="27"/>
        </w:rPr>
      </w:pPr>
      <w:r w:rsidRPr="00B4086E">
        <w:rPr>
          <w:rFonts w:ascii="Calibri" w:hAnsi="Calibri"/>
          <w:b/>
          <w:i/>
          <w:color w:val="000000"/>
          <w:sz w:val="27"/>
          <w:szCs w:val="27"/>
        </w:rPr>
        <w:t>3. Технические данные.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Номинальная мощность, кВт - ……………………………………………………</w:t>
      </w:r>
      <w:r w:rsidR="00B4086E">
        <w:rPr>
          <w:rFonts w:ascii="Calibri" w:hAnsi="Calibri"/>
          <w:color w:val="000000"/>
        </w:rPr>
        <w:t>…………………………………………</w:t>
      </w:r>
      <w:r w:rsidR="00567712">
        <w:rPr>
          <w:rFonts w:ascii="Calibri" w:hAnsi="Calibri"/>
          <w:color w:val="000000"/>
        </w:rPr>
        <w:t>4</w:t>
      </w:r>
      <w:r w:rsidRPr="00B4086E">
        <w:rPr>
          <w:rFonts w:ascii="Calibri" w:hAnsi="Calibri"/>
          <w:color w:val="000000"/>
        </w:rPr>
        <w:t>0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Род тока ………………………………………………………</w:t>
      </w:r>
      <w:r w:rsidR="00B4086E">
        <w:rPr>
          <w:rFonts w:ascii="Calibri" w:hAnsi="Calibri"/>
          <w:color w:val="000000"/>
        </w:rPr>
        <w:t>……………………………………..</w:t>
      </w:r>
      <w:r w:rsidRPr="00B4086E">
        <w:rPr>
          <w:rFonts w:ascii="Calibri" w:hAnsi="Calibri"/>
          <w:color w:val="000000"/>
        </w:rPr>
        <w:t>переменный 3-х фазный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Номинальное напряжение, В…..……………………………………………………</w:t>
      </w:r>
      <w:r w:rsidR="00B4086E">
        <w:rPr>
          <w:rFonts w:ascii="Calibri" w:hAnsi="Calibri"/>
          <w:color w:val="000000"/>
        </w:rPr>
        <w:t>…………………………………….</w:t>
      </w:r>
      <w:r w:rsidRPr="00B4086E">
        <w:rPr>
          <w:rFonts w:ascii="Calibri" w:hAnsi="Calibri"/>
          <w:color w:val="000000"/>
        </w:rPr>
        <w:t>400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Номинальная частота, Гц ...…………………………………………………………</w:t>
      </w:r>
      <w:r w:rsidR="00B4086E">
        <w:rPr>
          <w:rFonts w:ascii="Calibri" w:hAnsi="Calibri"/>
          <w:color w:val="000000"/>
        </w:rPr>
        <w:t>………………………………………...</w:t>
      </w:r>
      <w:r w:rsidRPr="00B4086E">
        <w:rPr>
          <w:rFonts w:ascii="Calibri" w:hAnsi="Calibri"/>
          <w:color w:val="000000"/>
        </w:rPr>
        <w:t>50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Номинальный коэффициент мощности</w:t>
      </w:r>
      <w:r w:rsidRPr="00B4086E">
        <w:rPr>
          <w:rFonts w:ascii="Calibri" w:hAnsi="Calibri"/>
        </w:rPr>
        <w:t xml:space="preserve"> </w:t>
      </w:r>
      <w:r w:rsidR="00BA7989">
        <w:rPr>
          <w:rFonts w:ascii="Calibri" w:hAnsi="Calibri"/>
          <w:color w:val="000000"/>
        </w:rPr>
        <w:t>(при индуктивной нагрузке)…………………..</w:t>
      </w:r>
      <w:r w:rsidRPr="00B4086E">
        <w:rPr>
          <w:rFonts w:ascii="Calibri" w:hAnsi="Calibri"/>
          <w:color w:val="000000"/>
        </w:rPr>
        <w:t>…………..0,8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Номинальный ток, А ..………………………………………………………………...</w:t>
      </w:r>
      <w:r w:rsidR="00BA7989">
        <w:rPr>
          <w:rFonts w:ascii="Calibri" w:hAnsi="Calibri"/>
          <w:color w:val="000000"/>
        </w:rPr>
        <w:t>............................................</w:t>
      </w:r>
      <w:r w:rsidR="00567712">
        <w:rPr>
          <w:rFonts w:ascii="Calibri" w:hAnsi="Calibri"/>
          <w:color w:val="000000"/>
        </w:rPr>
        <w:t>72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Частота вращения вала дизеля, мин</w:t>
      </w:r>
      <w:r w:rsidRPr="00B4086E">
        <w:rPr>
          <w:rFonts w:ascii="Calibri" w:hAnsi="Calibri"/>
          <w:color w:val="000000"/>
          <w:vertAlign w:val="superscript"/>
        </w:rPr>
        <w:t>-1</w:t>
      </w:r>
      <w:r w:rsidR="00BA7989">
        <w:rPr>
          <w:rFonts w:ascii="Calibri" w:hAnsi="Calibri"/>
          <w:color w:val="000000"/>
        </w:rPr>
        <w:t>………………………………</w:t>
      </w:r>
      <w:r w:rsidRPr="00B4086E">
        <w:rPr>
          <w:rFonts w:ascii="Calibri" w:hAnsi="Calibri"/>
          <w:color w:val="000000"/>
        </w:rPr>
        <w:t>………………………………………………1500</w:t>
      </w:r>
    </w:p>
    <w:p w:rsidR="00EB1A18" w:rsidRPr="00B4086E" w:rsidRDefault="00EB1A18" w:rsidP="00B4086E">
      <w:pPr>
        <w:pStyle w:val="a9"/>
        <w:shd w:val="clear" w:color="auto" w:fill="FFFFFF"/>
        <w:spacing w:before="0" w:beforeAutospacing="0" w:after="0" w:line="0" w:lineRule="atLeast"/>
        <w:ind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Стандартный удельный расход масла на угар, г/(кВт*ч)</w:t>
      </w:r>
      <w:r w:rsidR="00BA7989">
        <w:rPr>
          <w:rFonts w:ascii="Calibri" w:hAnsi="Calibri"/>
          <w:color w:val="000000"/>
        </w:rPr>
        <w:t>……………</w:t>
      </w:r>
      <w:r w:rsidRPr="00B4086E">
        <w:rPr>
          <w:rFonts w:ascii="Calibri" w:hAnsi="Calibri"/>
          <w:color w:val="000000"/>
        </w:rPr>
        <w:t>.........................................1,5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ind w:firstLine="360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Заправочные емкости, л</w:t>
      </w:r>
      <w:r w:rsidR="00BA7989">
        <w:rPr>
          <w:rFonts w:ascii="Calibri" w:hAnsi="Calibri"/>
          <w:color w:val="000000"/>
        </w:rPr>
        <w:t>:</w:t>
      </w:r>
    </w:p>
    <w:p w:rsidR="00EB1A18" w:rsidRPr="00B4086E" w:rsidRDefault="00EB1A18" w:rsidP="00EB1A18">
      <w:pPr>
        <w:pStyle w:val="a9"/>
        <w:numPr>
          <w:ilvl w:val="0"/>
          <w:numId w:val="3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система охлаждения - 20 (20)</w:t>
      </w:r>
    </w:p>
    <w:p w:rsidR="00EB1A18" w:rsidRPr="00B4086E" w:rsidRDefault="00EB1A18" w:rsidP="00EB1A18">
      <w:pPr>
        <w:pStyle w:val="a9"/>
        <w:numPr>
          <w:ilvl w:val="0"/>
          <w:numId w:val="3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система топливопитания -</w:t>
      </w:r>
      <w:r w:rsidR="00BA7989">
        <w:rPr>
          <w:rFonts w:ascii="Calibri" w:hAnsi="Calibri"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>см.паспорт ДГ</w:t>
      </w:r>
    </w:p>
    <w:p w:rsidR="00EB1A18" w:rsidRPr="00B4086E" w:rsidRDefault="00EB1A18" w:rsidP="00EB1A18">
      <w:pPr>
        <w:pStyle w:val="a9"/>
        <w:numPr>
          <w:ilvl w:val="0"/>
          <w:numId w:val="3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система смазки - 14 (16)</w:t>
      </w:r>
    </w:p>
    <w:p w:rsidR="00EB1A18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  <w:color w:val="000000"/>
        </w:rPr>
      </w:pPr>
      <w:r w:rsidRPr="00B4086E">
        <w:rPr>
          <w:rFonts w:ascii="Calibri" w:hAnsi="Calibri"/>
          <w:color w:val="000000"/>
        </w:rPr>
        <w:t>В скобках приведены характеристики для дизель-генераторов на базе двигателя Д65А-П.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ind w:left="57"/>
        <w:jc w:val="both"/>
        <w:rPr>
          <w:rFonts w:ascii="Calibri" w:hAnsi="Calibri"/>
        </w:rPr>
      </w:pPr>
      <w:r w:rsidRPr="00BA7989">
        <w:rPr>
          <w:rFonts w:ascii="Calibri" w:hAnsi="Calibri"/>
          <w:b/>
          <w:color w:val="000000"/>
        </w:rPr>
        <w:t>3.1</w:t>
      </w:r>
      <w:r w:rsidRPr="00B4086E">
        <w:rPr>
          <w:rFonts w:ascii="Calibri" w:hAnsi="Calibri"/>
          <w:color w:val="000000"/>
        </w:rPr>
        <w:t xml:space="preserve"> Электроагрегат допускает перегрузку по мощности на 10% сверх номинальной (по току при номинальном коэффициенте мощности) в течение 1 ч при температуре окружающего воздуха до плюс 40°С и высоте до </w:t>
      </w:r>
      <w:smartTag w:uri="urn:schemas-microsoft-com:office:smarttags" w:element="metricconverter">
        <w:smartTagPr>
          <w:attr w:name="ProductID" w:val="1000 м"/>
        </w:smartTagPr>
        <w:r w:rsidRPr="00B4086E">
          <w:rPr>
            <w:rFonts w:ascii="Calibri" w:hAnsi="Calibri"/>
            <w:color w:val="000000"/>
          </w:rPr>
          <w:t>1000 м</w:t>
        </w:r>
      </w:smartTag>
      <w:r w:rsidRPr="00B4086E">
        <w:rPr>
          <w:rFonts w:ascii="Calibri" w:hAnsi="Calibri"/>
          <w:color w:val="000000"/>
        </w:rPr>
        <w:t xml:space="preserve"> над уровнем моря.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ind w:left="74" w:right="6" w:firstLine="63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lastRenderedPageBreak/>
        <w:t>Между перегрузками должен быть перерыв, необходимый для установления нормального теплового режима.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ind w:left="74" w:firstLine="63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Суммарная наработка электроагрегата в режиме 10% - ной перегрузки не должна превышать 10% назначенного ресурса до капитального ремонта двигателя.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A7989">
        <w:rPr>
          <w:rFonts w:ascii="Calibri" w:hAnsi="Calibri"/>
          <w:b/>
          <w:color w:val="000000"/>
        </w:rPr>
        <w:t>3.2</w:t>
      </w:r>
      <w:r w:rsidRPr="00B4086E">
        <w:rPr>
          <w:rFonts w:ascii="Calibri" w:hAnsi="Calibri"/>
          <w:color w:val="000000"/>
        </w:rPr>
        <w:t xml:space="preserve"> </w:t>
      </w:r>
      <w:r w:rsidR="00BA7989">
        <w:rPr>
          <w:rFonts w:ascii="Calibri" w:hAnsi="Calibri"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>Электроагрегат обеспечивает:</w:t>
      </w:r>
    </w:p>
    <w:p w:rsidR="00EB1A18" w:rsidRPr="00B4086E" w:rsidRDefault="00EB1A18" w:rsidP="00EB1A18">
      <w:pPr>
        <w:pStyle w:val="a9"/>
        <w:numPr>
          <w:ilvl w:val="0"/>
          <w:numId w:val="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плавное ручное изменение уровня автоматически регулируемого напряжения при любой симметричной нагрузке от 10% до 100% номинальной мощности в пределах (не менее) от 90% до 105% номинального (для генераторов БГ, ГС):</w:t>
      </w:r>
    </w:p>
    <w:p w:rsidR="00EB1A18" w:rsidRPr="00B4086E" w:rsidRDefault="00EB1A18" w:rsidP="00EB1A18">
      <w:pPr>
        <w:pStyle w:val="a9"/>
        <w:numPr>
          <w:ilvl w:val="0"/>
          <w:numId w:val="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 ненагруженном состоянии запуск не нагруженного асинхронного короткозамкнутого двигателя с кратностью пускового тока до 7 мощностью не более 21 кВт;</w:t>
      </w:r>
    </w:p>
    <w:p w:rsidR="00EB1A18" w:rsidRPr="00B4086E" w:rsidRDefault="00EB1A18" w:rsidP="00EB1A18">
      <w:pPr>
        <w:pStyle w:val="a9"/>
        <w:numPr>
          <w:ilvl w:val="0"/>
          <w:numId w:val="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параллельную работу с электрической сетью общего назначения только на время, необходимое для перевода нагрузки с сети на электроагрегат (при условии если генератор оборудован для системы с параллельной работой. Исключением являются генераторы БГ.</w:t>
      </w:r>
    </w:p>
    <w:p w:rsidR="00EB1A18" w:rsidRPr="00B4086E" w:rsidRDefault="00EB1A18" w:rsidP="00BA7989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A7989">
        <w:rPr>
          <w:rFonts w:ascii="Calibri" w:hAnsi="Calibri"/>
          <w:b/>
          <w:color w:val="000000"/>
        </w:rPr>
        <w:t>3.3</w:t>
      </w:r>
      <w:r w:rsidR="00BA7989">
        <w:rPr>
          <w:rFonts w:ascii="Calibri" w:hAnsi="Calibri"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>В установившемся тепловом режиме при номинальном коэффициенте мощности (при индуктивной нагрузке) и наклоне регуляторной характеристики, лежащей в пределах 3-8%, электроагрегаты обеспечивают: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1) установившееся отклонение напряжения, % не более:</w:t>
      </w:r>
    </w:p>
    <w:p w:rsidR="00EB1A18" w:rsidRPr="00B4086E" w:rsidRDefault="00EB1A18" w:rsidP="00EB1A18">
      <w:pPr>
        <w:pStyle w:val="a9"/>
        <w:numPr>
          <w:ilvl w:val="0"/>
          <w:numId w:val="5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изменении симметричной нагрузки от 10 до 100% номинальной мощности ± 2;</w:t>
      </w:r>
    </w:p>
    <w:p w:rsidR="00EB1A18" w:rsidRPr="00B4086E" w:rsidRDefault="00EB1A18" w:rsidP="00EB1A18">
      <w:pPr>
        <w:pStyle w:val="a9"/>
        <w:numPr>
          <w:ilvl w:val="0"/>
          <w:numId w:val="5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неизменной симметричной нагрузке в диапазоне от 10 до 25% номинальной мощности ±1,5;</w:t>
      </w:r>
    </w:p>
    <w:p w:rsidR="00EB1A18" w:rsidRPr="00B4086E" w:rsidRDefault="00EB1A18" w:rsidP="00EB1A18">
      <w:pPr>
        <w:pStyle w:val="a9"/>
        <w:numPr>
          <w:ilvl w:val="0"/>
          <w:numId w:val="5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неизменной симметричной нагрузке в диапазоне от 25 до 100% ± 1;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2) переходное отклонение напряжения при сбросе - набросе симметричной нагрузки:</w:t>
      </w:r>
    </w:p>
    <w:p w:rsidR="00EB1A18" w:rsidRPr="00B4086E" w:rsidRDefault="00EB1A18" w:rsidP="00EB1A18">
      <w:pPr>
        <w:pStyle w:val="a9"/>
        <w:numPr>
          <w:ilvl w:val="0"/>
          <w:numId w:val="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100% номинальной мощности, не более 20% время восстановления при этом - не более 2с;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 xml:space="preserve">3) установившееся отклонение частоты при неизменной симметричной нагрузке, </w:t>
      </w:r>
      <w:r w:rsidRPr="00B4086E">
        <w:rPr>
          <w:rFonts w:ascii="Calibri" w:hAnsi="Calibri"/>
          <w:i/>
          <w:iCs/>
          <w:color w:val="000000"/>
        </w:rPr>
        <w:t xml:space="preserve">% </w:t>
      </w:r>
      <w:r w:rsidRPr="00B4086E">
        <w:rPr>
          <w:rFonts w:ascii="Calibri" w:hAnsi="Calibri"/>
          <w:color w:val="000000"/>
        </w:rPr>
        <w:t>, не более:</w:t>
      </w:r>
    </w:p>
    <w:p w:rsidR="00EB1A18" w:rsidRPr="00B4086E" w:rsidRDefault="00EB1A18" w:rsidP="0081209A">
      <w:pPr>
        <w:pStyle w:val="a9"/>
        <w:numPr>
          <w:ilvl w:val="0"/>
          <w:numId w:val="41"/>
        </w:numPr>
        <w:shd w:val="clear" w:color="auto" w:fill="FFFFFF"/>
        <w:spacing w:before="0" w:beforeAutospacing="0" w:after="0" w:line="0" w:lineRule="atLeast"/>
        <w:ind w:right="324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 xml:space="preserve">от 10 до 25% номинальной мощности - ±1.5; </w:t>
      </w:r>
    </w:p>
    <w:p w:rsidR="00EB1A18" w:rsidRPr="00B4086E" w:rsidRDefault="00EB1A18" w:rsidP="0081209A">
      <w:pPr>
        <w:pStyle w:val="a9"/>
        <w:numPr>
          <w:ilvl w:val="0"/>
          <w:numId w:val="41"/>
        </w:numPr>
        <w:shd w:val="clear" w:color="auto" w:fill="FFFFFF"/>
        <w:spacing w:before="0" w:beforeAutospacing="0" w:after="0" w:line="0" w:lineRule="atLeast"/>
        <w:ind w:right="324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от 25 до 100% номинальной мощности - ±1;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4)переходное отклонение частоты при сбросе - набросе симметричной нагрузки 100% номинальной мощности - не более ±8%, при этом время восстановления составит не более 5 с;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5)коэффициент искажения синусоидальной кривой линейного напряжения – не более 5 %</w:t>
      </w:r>
      <w:r w:rsidR="00B0674B">
        <w:rPr>
          <w:rFonts w:ascii="Calibri" w:hAnsi="Calibri"/>
          <w:color w:val="000000"/>
        </w:rPr>
        <w:t>.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0674B">
        <w:rPr>
          <w:rFonts w:ascii="Calibri" w:hAnsi="Calibri"/>
          <w:b/>
          <w:color w:val="000000"/>
        </w:rPr>
        <w:t>3.4</w:t>
      </w:r>
      <w:r w:rsidRPr="00B4086E">
        <w:rPr>
          <w:rFonts w:ascii="Calibri" w:hAnsi="Calibri"/>
          <w:color w:val="000000"/>
        </w:rPr>
        <w:t xml:space="preserve"> Электроагрегаты допускают длительную работу при несимметричной нагрузке фаз до 25 % номинального тока (при условии, что ни в одной из фаз ток не</w:t>
      </w:r>
      <w:r w:rsidRPr="00B4086E">
        <w:rPr>
          <w:rFonts w:ascii="Calibri" w:hAnsi="Calibri"/>
        </w:rPr>
        <w:t xml:space="preserve"> </w:t>
      </w:r>
      <w:r w:rsidRPr="00B4086E">
        <w:rPr>
          <w:rFonts w:ascii="Calibri" w:hAnsi="Calibri"/>
          <w:color w:val="000000"/>
        </w:rPr>
        <w:t>превышает номинального значения). При этом коэффициент небаланса линейных напряжений не превышает 10% номинального.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0674B">
        <w:rPr>
          <w:rFonts w:ascii="Calibri" w:hAnsi="Calibri"/>
          <w:b/>
          <w:color w:val="000000"/>
        </w:rPr>
        <w:t>3.5</w:t>
      </w:r>
      <w:r w:rsidRPr="00B4086E">
        <w:rPr>
          <w:rFonts w:ascii="Calibri" w:hAnsi="Calibri"/>
          <w:color w:val="000000"/>
        </w:rPr>
        <w:t xml:space="preserve"> Электроагрегаты обеспечивают длительную работу при нагрузке не менее 20 %  номинальной мощности.</w:t>
      </w:r>
    </w:p>
    <w:p w:rsidR="00B0674B" w:rsidRDefault="00B0674B" w:rsidP="00EB1A18">
      <w:pPr>
        <w:pStyle w:val="a9"/>
        <w:shd w:val="clear" w:color="auto" w:fill="FFFFFF"/>
        <w:spacing w:before="0" w:beforeAutospacing="0" w:after="0" w:line="0" w:lineRule="atLeast"/>
        <w:jc w:val="center"/>
        <w:rPr>
          <w:rFonts w:ascii="Calibri" w:hAnsi="Calibri"/>
          <w:b/>
          <w:i/>
          <w:color w:val="000000"/>
          <w:sz w:val="27"/>
          <w:szCs w:val="27"/>
        </w:rPr>
      </w:pPr>
    </w:p>
    <w:p w:rsidR="00EB1A18" w:rsidRPr="00B0674B" w:rsidRDefault="00EB1A18" w:rsidP="00EB1A18">
      <w:pPr>
        <w:pStyle w:val="a9"/>
        <w:shd w:val="clear" w:color="auto" w:fill="FFFFFF"/>
        <w:spacing w:before="0" w:beforeAutospacing="0" w:after="0" w:line="0" w:lineRule="atLeast"/>
        <w:jc w:val="center"/>
        <w:rPr>
          <w:rFonts w:ascii="Calibri" w:hAnsi="Calibri"/>
          <w:b/>
          <w:i/>
          <w:sz w:val="27"/>
          <w:szCs w:val="27"/>
        </w:rPr>
      </w:pPr>
      <w:r w:rsidRPr="00B0674B">
        <w:rPr>
          <w:rFonts w:ascii="Calibri" w:hAnsi="Calibri"/>
          <w:b/>
          <w:i/>
          <w:color w:val="000000"/>
          <w:sz w:val="27"/>
          <w:szCs w:val="27"/>
        </w:rPr>
        <w:t>4. Состав и комплект поставки электроагрегатов.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0674B">
        <w:rPr>
          <w:rFonts w:ascii="Calibri" w:hAnsi="Calibri"/>
          <w:b/>
          <w:color w:val="000000"/>
        </w:rPr>
        <w:t>4.1</w:t>
      </w:r>
      <w:r w:rsidRPr="00B4086E">
        <w:rPr>
          <w:rFonts w:ascii="Calibri" w:hAnsi="Calibri"/>
          <w:color w:val="000000"/>
        </w:rPr>
        <w:t xml:space="preserve"> Состав электроагрегатов:</w:t>
      </w:r>
    </w:p>
    <w:p w:rsidR="00EB1A18" w:rsidRPr="00B4086E" w:rsidRDefault="00EB1A18" w:rsidP="00EB1A18">
      <w:pPr>
        <w:pStyle w:val="a9"/>
        <w:numPr>
          <w:ilvl w:val="0"/>
          <w:numId w:val="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двигатель Д-246.1 (Д65А-П);</w:t>
      </w:r>
    </w:p>
    <w:p w:rsidR="00EB1A18" w:rsidRPr="00B4086E" w:rsidRDefault="00EB1A18" w:rsidP="00EB1A18">
      <w:pPr>
        <w:pStyle w:val="a9"/>
        <w:numPr>
          <w:ilvl w:val="0"/>
          <w:numId w:val="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  <w:lang w:val="en-US"/>
        </w:rPr>
      </w:pPr>
      <w:r w:rsidRPr="00B4086E">
        <w:rPr>
          <w:rFonts w:ascii="Calibri" w:hAnsi="Calibri"/>
          <w:color w:val="000000"/>
        </w:rPr>
        <w:t>генератор</w:t>
      </w:r>
      <w:r w:rsidRPr="00B4086E">
        <w:rPr>
          <w:rFonts w:ascii="Calibri" w:hAnsi="Calibri"/>
          <w:color w:val="000000"/>
          <w:lang w:val="en-US"/>
        </w:rPr>
        <w:t xml:space="preserve"> Leroy Somer;</w:t>
      </w:r>
    </w:p>
    <w:p w:rsidR="00EB1A18" w:rsidRPr="00B4086E" w:rsidRDefault="00EB1A18" w:rsidP="00EB1A18">
      <w:pPr>
        <w:pStyle w:val="a9"/>
        <w:numPr>
          <w:ilvl w:val="0"/>
          <w:numId w:val="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пульт управления АД</w:t>
      </w:r>
      <w:r w:rsidR="0008451A">
        <w:rPr>
          <w:rFonts w:ascii="Calibri" w:hAnsi="Calibri"/>
          <w:color w:val="000000"/>
        </w:rPr>
        <w:t>-</w:t>
      </w:r>
      <w:r w:rsidR="00567712">
        <w:rPr>
          <w:rFonts w:ascii="Calibri" w:hAnsi="Calibri"/>
          <w:color w:val="000000"/>
        </w:rPr>
        <w:t>4</w:t>
      </w:r>
      <w:r w:rsidRPr="00B4086E">
        <w:rPr>
          <w:rFonts w:ascii="Calibri" w:hAnsi="Calibri"/>
          <w:color w:val="000000"/>
        </w:rPr>
        <w:t>0</w:t>
      </w:r>
      <w:r w:rsidR="0008451A">
        <w:rPr>
          <w:rFonts w:ascii="Calibri" w:hAnsi="Calibri"/>
          <w:color w:val="000000"/>
        </w:rPr>
        <w:t>.1(2)</w:t>
      </w:r>
      <w:r w:rsidRPr="00B4086E">
        <w:rPr>
          <w:rFonts w:ascii="Calibri" w:hAnsi="Calibri"/>
          <w:color w:val="000000"/>
        </w:rPr>
        <w:t xml:space="preserve"> – входит в состав АД – автономный дизель-генератор;</w:t>
      </w:r>
    </w:p>
    <w:p w:rsidR="00EB1A18" w:rsidRPr="00B4086E" w:rsidRDefault="00EB1A18" w:rsidP="00EB1A18">
      <w:pPr>
        <w:pStyle w:val="a9"/>
        <w:numPr>
          <w:ilvl w:val="0"/>
          <w:numId w:val="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радиатор масляный;</w:t>
      </w:r>
    </w:p>
    <w:p w:rsidR="00EB1A18" w:rsidRPr="00B4086E" w:rsidRDefault="00EB1A18" w:rsidP="00EB1A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радиатор водяной;</w:t>
      </w:r>
    </w:p>
    <w:p w:rsidR="00EB1A18" w:rsidRPr="00B4086E" w:rsidRDefault="00EB1A18" w:rsidP="00EB1A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топливный бак (ёмкость топливного бака зависит от комплектации дизель-генератора);</w:t>
      </w:r>
    </w:p>
    <w:p w:rsidR="00EB1A18" w:rsidRPr="00B4086E" w:rsidRDefault="00EB1A18" w:rsidP="00EB1A18">
      <w:pPr>
        <w:pStyle w:val="a9"/>
        <w:numPr>
          <w:ilvl w:val="0"/>
          <w:numId w:val="8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рама;</w:t>
      </w:r>
    </w:p>
    <w:p w:rsidR="00B0674B" w:rsidRDefault="00B0674B" w:rsidP="00EB1A18">
      <w:pPr>
        <w:pStyle w:val="a9"/>
        <w:shd w:val="clear" w:color="auto" w:fill="FFFFFF"/>
        <w:spacing w:before="0" w:beforeAutospacing="0" w:after="0" w:line="0" w:lineRule="atLeast"/>
        <w:jc w:val="center"/>
        <w:rPr>
          <w:rFonts w:ascii="Calibri" w:hAnsi="Calibri"/>
          <w:color w:val="000000"/>
          <w:sz w:val="30"/>
          <w:szCs w:val="30"/>
        </w:rPr>
      </w:pPr>
    </w:p>
    <w:p w:rsidR="00AF1398" w:rsidRDefault="00AF1398" w:rsidP="00EB1A18">
      <w:pPr>
        <w:pStyle w:val="a9"/>
        <w:shd w:val="clear" w:color="auto" w:fill="FFFFFF"/>
        <w:spacing w:before="0" w:beforeAutospacing="0" w:after="0" w:line="0" w:lineRule="atLeast"/>
        <w:jc w:val="center"/>
        <w:rPr>
          <w:rFonts w:ascii="Calibri" w:hAnsi="Calibri"/>
          <w:b/>
          <w:i/>
          <w:color w:val="000000"/>
          <w:sz w:val="27"/>
          <w:szCs w:val="27"/>
        </w:rPr>
      </w:pPr>
    </w:p>
    <w:p w:rsidR="00567712" w:rsidRDefault="00567712" w:rsidP="00EB1A18">
      <w:pPr>
        <w:pStyle w:val="a9"/>
        <w:shd w:val="clear" w:color="auto" w:fill="FFFFFF"/>
        <w:spacing w:before="0" w:beforeAutospacing="0" w:after="0" w:line="0" w:lineRule="atLeast"/>
        <w:jc w:val="center"/>
        <w:rPr>
          <w:rFonts w:ascii="Calibri" w:hAnsi="Calibri"/>
          <w:b/>
          <w:i/>
          <w:color w:val="000000"/>
          <w:sz w:val="27"/>
          <w:szCs w:val="27"/>
        </w:rPr>
      </w:pPr>
    </w:p>
    <w:p w:rsidR="00567712" w:rsidRDefault="00567712" w:rsidP="00EB1A18">
      <w:pPr>
        <w:pStyle w:val="a9"/>
        <w:shd w:val="clear" w:color="auto" w:fill="FFFFFF"/>
        <w:spacing w:before="0" w:beforeAutospacing="0" w:after="0" w:line="0" w:lineRule="atLeast"/>
        <w:jc w:val="center"/>
        <w:rPr>
          <w:rFonts w:ascii="Calibri" w:hAnsi="Calibri"/>
          <w:b/>
          <w:i/>
          <w:color w:val="000000"/>
          <w:sz w:val="27"/>
          <w:szCs w:val="27"/>
        </w:rPr>
      </w:pPr>
    </w:p>
    <w:p w:rsidR="00567712" w:rsidRDefault="00567712" w:rsidP="00EB1A18">
      <w:pPr>
        <w:pStyle w:val="a9"/>
        <w:shd w:val="clear" w:color="auto" w:fill="FFFFFF"/>
        <w:spacing w:before="0" w:beforeAutospacing="0" w:after="0" w:line="0" w:lineRule="atLeast"/>
        <w:jc w:val="center"/>
        <w:rPr>
          <w:rFonts w:ascii="Calibri" w:hAnsi="Calibri"/>
          <w:b/>
          <w:i/>
          <w:color w:val="000000"/>
          <w:sz w:val="27"/>
          <w:szCs w:val="27"/>
        </w:rPr>
      </w:pPr>
    </w:p>
    <w:p w:rsidR="00EB1A18" w:rsidRPr="00B0674B" w:rsidRDefault="00EB1A18" w:rsidP="00EB1A18">
      <w:pPr>
        <w:pStyle w:val="a9"/>
        <w:shd w:val="clear" w:color="auto" w:fill="FFFFFF"/>
        <w:spacing w:before="0" w:beforeAutospacing="0" w:after="0" w:line="0" w:lineRule="atLeast"/>
        <w:jc w:val="center"/>
        <w:rPr>
          <w:rFonts w:ascii="Calibri" w:hAnsi="Calibri"/>
          <w:b/>
          <w:i/>
          <w:sz w:val="27"/>
          <w:szCs w:val="27"/>
        </w:rPr>
      </w:pPr>
      <w:r w:rsidRPr="00B0674B">
        <w:rPr>
          <w:rFonts w:ascii="Calibri" w:hAnsi="Calibri"/>
          <w:b/>
          <w:i/>
          <w:color w:val="000000"/>
          <w:sz w:val="27"/>
          <w:szCs w:val="27"/>
        </w:rPr>
        <w:lastRenderedPageBreak/>
        <w:t>5. Устройство и работа электроагрегат</w:t>
      </w:r>
      <w:r w:rsidR="00832B02">
        <w:rPr>
          <w:rFonts w:ascii="Calibri" w:hAnsi="Calibri"/>
          <w:b/>
          <w:i/>
          <w:color w:val="000000"/>
          <w:sz w:val="27"/>
          <w:szCs w:val="27"/>
        </w:rPr>
        <w:t>ов</w:t>
      </w:r>
      <w:r w:rsidRPr="00B0674B">
        <w:rPr>
          <w:rFonts w:ascii="Calibri" w:hAnsi="Calibri"/>
          <w:b/>
          <w:i/>
          <w:color w:val="000000"/>
          <w:sz w:val="27"/>
          <w:szCs w:val="27"/>
        </w:rPr>
        <w:t>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0674B">
        <w:rPr>
          <w:rFonts w:ascii="Calibri" w:hAnsi="Calibri"/>
          <w:b/>
          <w:color w:val="000000"/>
        </w:rPr>
        <w:t>5.1</w:t>
      </w:r>
      <w:r w:rsidRPr="00B4086E">
        <w:rPr>
          <w:rFonts w:ascii="Calibri" w:hAnsi="Calibri"/>
          <w:color w:val="000000"/>
        </w:rPr>
        <w:t xml:space="preserve"> Электроагрегат смонтирован на раме. Двигатель и генератор соединены между собой при помощи фланцевого щита генератора в единый блок, который через амортизаторы закреплен на раме и имеет двухстороннюю амортизацию.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ind w:left="34" w:right="51" w:firstLine="67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Фланец генератора и картер двигателя имеют посадочные центрующие поверхности, чем обеспечивается совпадение осей коленчатого вала двигателя и вала генератора.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34" w:right="62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Крутящий момент от двигателя к генератору передается с помощью соединительной муфты.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34" w:right="68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На кронштейне рамы перед вентилятором двигателя установлен водяной радиатор.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43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Шкаф управления расположен справа или слева у генератора.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8" w:right="74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На картере маховика установлен механизм управления регулятором двигателя.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 w:right="85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Под двигателем и генератором установлен топливный бак, также имеется место для установки аккумуляторных батарей.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 w:right="85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Глушитель шума (в</w:t>
      </w:r>
      <w:r w:rsidR="0008451A">
        <w:rPr>
          <w:rFonts w:ascii="Calibri" w:hAnsi="Calibri"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 xml:space="preserve">комплект поставки не входит) с выведен вверх. 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0674B">
        <w:rPr>
          <w:rFonts w:ascii="Calibri" w:hAnsi="Calibri"/>
          <w:b/>
          <w:color w:val="000000"/>
        </w:rPr>
        <w:t>5.2</w:t>
      </w:r>
      <w:r w:rsidRPr="00B4086E">
        <w:rPr>
          <w:rFonts w:ascii="Calibri" w:hAnsi="Calibri"/>
          <w:color w:val="000000"/>
        </w:rPr>
        <w:t xml:space="preserve"> Принципиальная электрическая схема.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ind w:right="102"/>
        <w:jc w:val="both"/>
        <w:rPr>
          <w:rFonts w:ascii="Calibri" w:hAnsi="Calibri"/>
        </w:rPr>
      </w:pPr>
      <w:r w:rsidRPr="00B0674B">
        <w:rPr>
          <w:rFonts w:ascii="Calibri" w:hAnsi="Calibri"/>
          <w:b/>
          <w:color w:val="000000"/>
        </w:rPr>
        <w:t>5.2.1</w:t>
      </w:r>
      <w:r w:rsidRPr="00B4086E">
        <w:rPr>
          <w:rFonts w:ascii="Calibri" w:hAnsi="Calibri"/>
          <w:color w:val="000000"/>
        </w:rPr>
        <w:t xml:space="preserve"> Принципиальная электрическая схема электроагрегата с генератором, шкафом управления АД</w:t>
      </w:r>
      <w:r w:rsidR="00567712">
        <w:rPr>
          <w:rFonts w:ascii="Calibri" w:hAnsi="Calibri"/>
          <w:color w:val="000000"/>
        </w:rPr>
        <w:t>-4</w:t>
      </w:r>
      <w:r w:rsidRPr="00B4086E">
        <w:rPr>
          <w:rFonts w:ascii="Calibri" w:hAnsi="Calibri"/>
          <w:color w:val="000000"/>
        </w:rPr>
        <w:t>0</w:t>
      </w:r>
      <w:r w:rsidR="00567712">
        <w:rPr>
          <w:rFonts w:ascii="Calibri" w:hAnsi="Calibri"/>
          <w:color w:val="000000"/>
        </w:rPr>
        <w:t>.</w:t>
      </w:r>
      <w:r w:rsidRPr="00B4086E">
        <w:rPr>
          <w:rFonts w:ascii="Calibri" w:hAnsi="Calibri"/>
          <w:color w:val="000000"/>
        </w:rPr>
        <w:t>1</w:t>
      </w:r>
      <w:r w:rsidR="00567712">
        <w:rPr>
          <w:rFonts w:ascii="Calibri" w:hAnsi="Calibri"/>
          <w:color w:val="000000"/>
        </w:rPr>
        <w:t>(2)</w:t>
      </w:r>
      <w:r w:rsidRPr="00B4086E">
        <w:rPr>
          <w:rFonts w:ascii="Calibri" w:hAnsi="Calibri"/>
          <w:color w:val="000000"/>
        </w:rPr>
        <w:t>, дана в паспорте на шкаф управления дизельным электроагрегатом. Там же изложены условия пуска и работы агрегата с указанным шкафом.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102" w:firstLine="714"/>
        <w:jc w:val="both"/>
        <w:rPr>
          <w:rFonts w:ascii="Calibri" w:hAnsi="Calibri"/>
        </w:rPr>
      </w:pPr>
    </w:p>
    <w:p w:rsidR="00EB1A18" w:rsidRPr="00B0674B" w:rsidRDefault="00EB1A18" w:rsidP="00EB1A18">
      <w:pPr>
        <w:pStyle w:val="a9"/>
        <w:shd w:val="clear" w:color="auto" w:fill="FFFFFF"/>
        <w:spacing w:before="0" w:beforeAutospacing="0" w:after="0" w:line="0" w:lineRule="atLeast"/>
        <w:jc w:val="center"/>
        <w:rPr>
          <w:rFonts w:ascii="Calibri" w:hAnsi="Calibri"/>
          <w:b/>
          <w:i/>
          <w:sz w:val="27"/>
          <w:szCs w:val="27"/>
        </w:rPr>
      </w:pPr>
      <w:r w:rsidRPr="00B0674B">
        <w:rPr>
          <w:rFonts w:ascii="Calibri" w:hAnsi="Calibri"/>
          <w:b/>
          <w:i/>
          <w:color w:val="000000"/>
          <w:sz w:val="27"/>
          <w:szCs w:val="27"/>
        </w:rPr>
        <w:t>6. Устройство и работа составных частей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0674B">
        <w:rPr>
          <w:rFonts w:ascii="Calibri" w:hAnsi="Calibri"/>
          <w:b/>
          <w:color w:val="000000"/>
        </w:rPr>
        <w:t xml:space="preserve">6.1 </w:t>
      </w:r>
      <w:r w:rsidRPr="00B4086E">
        <w:rPr>
          <w:rFonts w:ascii="Calibri" w:hAnsi="Calibri"/>
          <w:color w:val="000000"/>
        </w:rPr>
        <w:t>Двигатель.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ind w:left="7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 xml:space="preserve">Первичным двигателем в электроагрегате является четырехтактный четырёхцилиндровый дизельный двигатель типа </w:t>
      </w:r>
      <w:r w:rsidR="0008451A">
        <w:rPr>
          <w:rFonts w:ascii="Calibri" w:hAnsi="Calibri"/>
          <w:color w:val="000000"/>
        </w:rPr>
        <w:t>Д-246.1 (</w:t>
      </w:r>
      <w:r w:rsidRPr="00B4086E">
        <w:rPr>
          <w:rFonts w:ascii="Calibri" w:hAnsi="Calibri"/>
          <w:color w:val="000000"/>
        </w:rPr>
        <w:t>Д65А-П</w:t>
      </w:r>
      <w:r w:rsidR="0008451A">
        <w:rPr>
          <w:rFonts w:ascii="Calibri" w:hAnsi="Calibri"/>
          <w:color w:val="000000"/>
        </w:rPr>
        <w:t>)</w:t>
      </w:r>
      <w:r w:rsidRPr="00B4086E">
        <w:rPr>
          <w:rFonts w:ascii="Calibri" w:hAnsi="Calibri"/>
          <w:color w:val="000000"/>
        </w:rPr>
        <w:t>.</w:t>
      </w: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ind w:left="79" w:right="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Описание конструкции и работа двигателя изложены в инструкции по его эксплуатации (Д65-1000001 РЭ).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9" w:right="6"/>
        <w:jc w:val="center"/>
        <w:rPr>
          <w:rFonts w:ascii="Calibri" w:hAnsi="Calibri"/>
        </w:rPr>
      </w:pPr>
    </w:p>
    <w:p w:rsidR="00EB1A18" w:rsidRPr="00B4086E" w:rsidRDefault="00EB1A18" w:rsidP="00B0674B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работы в системе дизель-генератора на двигатель устанавливаются: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- крыльчатка вентилятора толкающего типа;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- датчик давления масла;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- датчик аварийного давления;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- датчик температуры;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- датчики сигнализатора температуры масла и ОЖ;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- механизм управления регулятором (топливоподачей) ТНВД.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08451A">
        <w:rPr>
          <w:rFonts w:ascii="Calibri" w:hAnsi="Calibri"/>
          <w:b/>
          <w:color w:val="000000"/>
        </w:rPr>
        <w:t>6.2</w:t>
      </w:r>
      <w:r w:rsidRPr="00B4086E">
        <w:rPr>
          <w:rFonts w:ascii="Calibri" w:hAnsi="Calibri"/>
          <w:color w:val="000000"/>
        </w:rPr>
        <w:t xml:space="preserve"> Система питания топливом.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4" w:right="11" w:firstLine="703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Топливная система электроагрегата предназначена для подачи в цилиндры двигателя в строго определенные моменты необходимого количества топлива.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11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Топливо засасывается подкачивающим насосом из бака через фильтр грубой очистки и через фильтр тонкой очистки подается к топливному насосу высокого давления, который подает топливо по топливопроводам высокого давления к форсункам. Излишки топлива, а вместе с ними и попавший в систему низкого давления воздух отводятся через перепускной клапан топливного насоса, жиклер фильтра тонкой очистки и сливные топливоприводы в бак. Туда же поступает топливо, прошедшее в полость пружины форсунки через зазор между иглой и распылителем.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51" w:right="17" w:firstLine="70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Топливный бак изготовлен из тонколистовой стали. Бак имеет горловину для заправки топливом, три штуцера для подсоединения трубопроводов питания и отвода излишков топлива из системы топливопитания двигателя.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45" w:right="28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обеспечения дистанционного контроля уровня топлива в баке установлен датчик уровня топлива поплавкового типа (наличие датчика уровня топлива зависит от комплекта поставки). Слив отстоя и топлива из бака осуществляется через кран (пробку), установленный в нижней части бака.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57" w:right="28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lastRenderedPageBreak/>
        <w:t>Управление подачей топлива в двигатель осуществляется механизмом управления регулятором двигателя.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34" w:right="34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Механизм управления регулятором состоит из реверсивного электродвигателя постоянного тока, одноступенчатого редуктора, ходового винта с ручкой и ходовой гайкой, тяги с серьгой, рычага управления ТНВД.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 w:right="45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Механизм смонтирован на кронштейне, который крепится к картеру маховика двигателя. На кронштейны установлены 2 микровыключателя для отключения электродвигателя в крайних положениях (при номинальной частоте холостого хода без нагрузки и крайнее положение скобы останова). Крайние положения выставляются и регулируются при приемо-сдаточных испытаниях и при эксплуатации с помощью кулачков.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11" w:right="62" w:firstLine="70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Вращение вала электродвигателя передается через фрикционную муфту на червяк, червячное колесо редуктора, ходовой винт, при этом ходовая гайка движется поступательно. Поступательное движение гайки передается через серьгу и вилку двуплечему рычагу, который передает движение рычагу управления или скобе останова регулятора ТНВД двигателя.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74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ручного управления необходимо ослабить гайку, переместить ручку в сторону гайки и, вращая ручку в ту или иную сторону, обеспечить увеличение или уменьшение частоты вращения коленчатого вала двигателя.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08451A">
        <w:rPr>
          <w:rFonts w:ascii="Calibri" w:hAnsi="Calibri"/>
          <w:b/>
          <w:color w:val="000000"/>
        </w:rPr>
        <w:t>6.3</w:t>
      </w:r>
      <w:r w:rsidRPr="00B4086E">
        <w:rPr>
          <w:rFonts w:ascii="Calibri" w:hAnsi="Calibri"/>
          <w:color w:val="000000"/>
        </w:rPr>
        <w:t xml:space="preserve"> Система охлаждения.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2" w:right="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поддержания оптимального температурного режима двигателя в систему охлаждения включены водяной и масляный радиаторы, которые установлены на раму.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2" w:firstLine="79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 xml:space="preserve">К водяному радиатору (со стороны вентилятора) прикреплен направляющий </w:t>
      </w:r>
      <w:r w:rsidRPr="00B4086E">
        <w:rPr>
          <w:rFonts w:ascii="Calibri" w:hAnsi="Calibri"/>
          <w:color w:val="000000"/>
          <w:sz w:val="22"/>
          <w:szCs w:val="22"/>
        </w:rPr>
        <w:t>диффузор с ограждением вентилятора.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57" w:right="6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Система охлаждения электроагрегата жидкостная, с принудительной циркуляцией жидкости и масла под действием центробежного водяного и шестеренчатого масляного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57" w:right="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насосов двигателя. Жидкость и масло в радиаторах охлаждается потоком воздуха, создаваемым вентилятором двигателя.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45" w:right="11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 электроагрегате принято такое направление потока, при котором воздух засасывается вентилятором со стороны двигателя и проталкивается через радиаторы.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34" w:right="11" w:firstLine="737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Заправка ОЖ системы охлаждения производится через горловину водяного радиатора, а слив через сливные краники, установленные на трубопроводе, идущем от водяного радиатора к водяному насосу. При сливе ОЖ необходимо предварительно открыть крышку радиатора.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45" w:right="23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Температура охлаждающей жидкости в системе охлаждения контролируется по приемнику указателя, установленному на пульте управления.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45" w:right="11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 качестве охлаждающей жидкости для системы охлаждения используется вода или жидкость, незамерзающая при низкой температуре.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08451A">
        <w:rPr>
          <w:rFonts w:ascii="Calibri" w:hAnsi="Calibri"/>
          <w:b/>
          <w:color w:val="000000"/>
        </w:rPr>
        <w:t>6.4</w:t>
      </w:r>
      <w:r w:rsidRPr="00B4086E">
        <w:rPr>
          <w:rFonts w:ascii="Calibri" w:hAnsi="Calibri"/>
          <w:color w:val="000000"/>
        </w:rPr>
        <w:t xml:space="preserve"> Система выпуска отработанных газов.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ind w:left="34" w:right="23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Отработавшие газы от цилиндров двигателя поступают в выпускные коллектора и далее через поворотные колена в глушитель и через выхлопные трубы в атмосферу.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8"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 случае работы в помещении, необходимо отвести выхлопные газы дополнительными трубами. Возможна установка труб и глушителей в этом случае по другой схеме, обеспечивающей нормы по шумоглушению, пожаробезопасности и допустимое сопротивление выпускного тракта.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08451A">
        <w:rPr>
          <w:rFonts w:ascii="Calibri" w:hAnsi="Calibri"/>
          <w:b/>
          <w:color w:val="000000"/>
        </w:rPr>
        <w:t>6.5</w:t>
      </w:r>
      <w:r w:rsidRPr="00B4086E">
        <w:rPr>
          <w:rFonts w:ascii="Calibri" w:hAnsi="Calibri"/>
          <w:color w:val="000000"/>
        </w:rPr>
        <w:t xml:space="preserve"> Генератор.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ind w:left="6" w:right="40"/>
        <w:jc w:val="both"/>
        <w:rPr>
          <w:rFonts w:ascii="Calibri" w:hAnsi="Calibri"/>
          <w:lang w:val="en-US"/>
        </w:rPr>
      </w:pPr>
      <w:r w:rsidRPr="00B4086E">
        <w:rPr>
          <w:rFonts w:ascii="Calibri" w:hAnsi="Calibri"/>
          <w:color w:val="000000"/>
        </w:rPr>
        <w:t>В электроагрегате установлен трехфазный синхронный генератор. БГ</w:t>
      </w:r>
      <w:r w:rsidRPr="00B4086E">
        <w:rPr>
          <w:rFonts w:ascii="Calibri" w:hAnsi="Calibri"/>
          <w:color w:val="000000"/>
          <w:lang w:val="en-US"/>
        </w:rPr>
        <w:t>-30, ME-30 (Marathon Electric), TFW-30 (Beaford), Leroy Somer.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Генератор служит в качестве источника электрической энергии.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ind w:left="17" w:right="3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Описание конструкции и работа генератора изложены в инструкции (руководстве) по его эксплуатации.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ind w:right="34"/>
        <w:jc w:val="both"/>
        <w:rPr>
          <w:rFonts w:ascii="Calibri" w:hAnsi="Calibri"/>
        </w:rPr>
      </w:pPr>
      <w:r w:rsidRPr="0008451A">
        <w:rPr>
          <w:rFonts w:ascii="Calibri" w:hAnsi="Calibri"/>
          <w:b/>
          <w:color w:val="000000"/>
        </w:rPr>
        <w:t>6.6</w:t>
      </w:r>
      <w:r w:rsidRPr="00B4086E">
        <w:rPr>
          <w:rFonts w:ascii="Calibri" w:hAnsi="Calibri"/>
          <w:color w:val="000000"/>
        </w:rPr>
        <w:t xml:space="preserve"> Соединение двигателя с генератором.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11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 xml:space="preserve">Двигатель и генератор соединены между собой при помощи фланцевого щита генератора в единый блок, который через амортизаторы закреплён на раме. Фланец генератора и картер </w:t>
      </w:r>
      <w:r w:rsidRPr="00B4086E">
        <w:rPr>
          <w:rFonts w:ascii="Calibri" w:hAnsi="Calibri"/>
          <w:color w:val="000000"/>
        </w:rPr>
        <w:lastRenderedPageBreak/>
        <w:t>маховика двигателя имеют посадочные центрирующие поверхности, чем обеспечивается совпадение осей коленчатого вала двигателя и вала генератора.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45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Вращение и крутящий момент от двигателя к генератору передается соединительной муфтой (рис.3, рис. 4).</w:t>
      </w:r>
    </w:p>
    <w:p w:rsidR="00EB1A18" w:rsidRPr="00B4086E" w:rsidRDefault="0008451A" w:rsidP="00EB1A18">
      <w:pPr>
        <w:pStyle w:val="a9"/>
        <w:shd w:val="clear" w:color="auto" w:fill="FFFFFF"/>
        <w:spacing w:before="0" w:beforeAutospacing="0" w:after="0" w:line="0" w:lineRule="atLeast"/>
        <w:ind w:left="11" w:right="45" w:firstLine="720"/>
        <w:jc w:val="both"/>
        <w:rPr>
          <w:rFonts w:ascii="Calibri" w:hAnsi="Calibri"/>
        </w:rPr>
      </w:pPr>
      <w:r>
        <w:rPr>
          <w:rFonts w:ascii="Calibri" w:hAnsi="Calibri"/>
          <w:color w:val="000000"/>
        </w:rPr>
        <w:t>Приводная муфта (рис.</w:t>
      </w:r>
      <w:r w:rsidR="00EB1A18" w:rsidRPr="00B4086E">
        <w:rPr>
          <w:rFonts w:ascii="Calibri" w:hAnsi="Calibri"/>
          <w:color w:val="000000"/>
        </w:rPr>
        <w:t>3) упругодемпфирующего типа. Муфта обеспечивает смягчение толчков, демпфирование крутильных колебаний, компенсацию монтажных неточностей и биений соединяемых валов.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" w:right="51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К маховику двигателя 2 крепится полумуфта 7 с пятнадцатью полукруглыми вырезами, оси которых точно совпадают с осями полумуфты 9, закрепленной на валу генератора болтом 5.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" w:right="51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 образующие круглые пазы между двумя полумуфтами вставляются круглые резиновые амортизаторы 8, свободный ход которых в горизонтальной плоскости ограничен с обеих стор</w:t>
      </w:r>
      <w:r w:rsidR="004B5D6C">
        <w:rPr>
          <w:rFonts w:ascii="Calibri" w:hAnsi="Calibri"/>
          <w:color w:val="000000"/>
        </w:rPr>
        <w:t>он металлическими пластинами 6.</w:t>
      </w:r>
      <w:r w:rsidRPr="00B4086E">
        <w:rPr>
          <w:rFonts w:ascii="Calibri" w:hAnsi="Calibri"/>
          <w:color w:val="000000"/>
        </w:rPr>
        <w:t>Крепление пластин позволяет производить замену амортизаторов через пазы в корпусе генератора.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" w:right="51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Приводная муфта (рис. 4) с упругими стальными дисками применяется для соединения двигателя с генераторами Leroy Somer.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51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К маховику двигателя диски 6 муфты крепятся специальными болтами 3. Фиксация болтов от самопроизвольного отвинчивания обеспечивается созданием необходимого момента затяжки в соединении.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08451A">
        <w:rPr>
          <w:rFonts w:ascii="Calibri" w:hAnsi="Calibri"/>
          <w:b/>
          <w:color w:val="000000"/>
        </w:rPr>
        <w:t>6.7</w:t>
      </w:r>
      <w:r w:rsidRPr="00B4086E">
        <w:rPr>
          <w:rFonts w:ascii="Calibri" w:hAnsi="Calibri"/>
          <w:color w:val="000000"/>
        </w:rPr>
        <w:t xml:space="preserve"> </w:t>
      </w:r>
      <w:r w:rsidR="0008451A">
        <w:rPr>
          <w:rFonts w:ascii="Calibri" w:hAnsi="Calibri"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>Рама.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85" w:right="17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Рама представляет собой сварную конструкцию, на которой крепятся все основные части электроагрегата: двигатель, генератор, радиатор, топливный бак, фильтр грубой очистки топлива, аккумуляторы, выключатель массы и, возможно, шкаф управления.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85" w:right="11" w:firstLine="70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Рама выполнена из швеллерной стали. Снизу рама закрыта поддоном из листовой стали, который защищает электроагрегат от проникновения пыли и грязи.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4" w:right="23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 каждом из продольных швеллеров рамы (с обеих концов) имеются пластины с отверстиями, которые используются для подъема при погрузке или монтаже.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08451A">
        <w:rPr>
          <w:rFonts w:ascii="Calibri" w:hAnsi="Calibri"/>
          <w:b/>
          <w:color w:val="000000"/>
        </w:rPr>
        <w:t>6.8</w:t>
      </w:r>
      <w:r w:rsidRPr="00B4086E">
        <w:rPr>
          <w:rFonts w:ascii="Calibri" w:hAnsi="Calibri"/>
          <w:color w:val="000000"/>
        </w:rPr>
        <w:t xml:space="preserve"> </w:t>
      </w:r>
      <w:r w:rsidR="0008451A">
        <w:rPr>
          <w:rFonts w:ascii="Calibri" w:hAnsi="Calibri"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>Шкаф управления.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9" w:right="17" w:firstLine="70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Описание шкафа управления инструкция по эксплуатации приведены в паспорте на шкаф.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2" w:right="17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управления двигателем, генератором и обеспечения электропитания электроагрегат оборудован: жгутом по двигателю, кабелем управления генератором силовыми и «массовыми» проводами. Шкаф может быть закреплен как на генераторе, так и на раме электроагрегата.</w:t>
      </w:r>
    </w:p>
    <w:p w:rsidR="00EB1A18" w:rsidRPr="00B4086E" w:rsidRDefault="0008451A" w:rsidP="0008451A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08451A">
        <w:rPr>
          <w:rFonts w:ascii="Calibri" w:hAnsi="Calibri"/>
          <w:b/>
          <w:color w:val="000000"/>
        </w:rPr>
        <w:t>6.</w:t>
      </w:r>
      <w:r w:rsidR="00EB1A18" w:rsidRPr="0008451A">
        <w:rPr>
          <w:rFonts w:ascii="Calibri" w:hAnsi="Calibri"/>
          <w:b/>
          <w:color w:val="000000"/>
        </w:rPr>
        <w:t>9</w:t>
      </w:r>
      <w:r>
        <w:rPr>
          <w:rFonts w:ascii="Calibri" w:hAnsi="Calibri"/>
          <w:color w:val="000000"/>
        </w:rPr>
        <w:t xml:space="preserve"> </w:t>
      </w:r>
      <w:r w:rsidR="00EB1A18" w:rsidRPr="00B4086E">
        <w:rPr>
          <w:rFonts w:ascii="Calibri" w:hAnsi="Calibri"/>
          <w:color w:val="000000"/>
        </w:rPr>
        <w:t xml:space="preserve"> Запасные части, инструменты и принадлежности (ЗИП).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Электроагрегаты комплектуются ЗИП.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ind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ЗИП предназначен для проведения технического обслуживании и обеспечения нормальной и бесперебойной работы электроагрегата.</w:t>
      </w:r>
    </w:p>
    <w:p w:rsidR="00EB1A18" w:rsidRPr="00B4086E" w:rsidRDefault="00EB1A18" w:rsidP="0008451A">
      <w:pPr>
        <w:pStyle w:val="a9"/>
        <w:shd w:val="clear" w:color="auto" w:fill="FFFFFF"/>
        <w:spacing w:before="0" w:beforeAutospacing="0" w:after="0" w:line="0" w:lineRule="atLeast"/>
        <w:ind w:right="3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 комплект ЗИП входят запасные части, инструмент и принадлежности к двигателю, генератору и системе управления.</w:t>
      </w:r>
    </w:p>
    <w:p w:rsidR="00AF1398" w:rsidRDefault="00AF1398" w:rsidP="00EB1A18">
      <w:pPr>
        <w:pStyle w:val="a9"/>
        <w:shd w:val="clear" w:color="auto" w:fill="FFFFFF"/>
        <w:spacing w:before="0" w:beforeAutospacing="0" w:after="0" w:line="0" w:lineRule="atLeast"/>
        <w:ind w:left="3839"/>
        <w:rPr>
          <w:rFonts w:ascii="Calibri" w:hAnsi="Calibri"/>
          <w:b/>
          <w:i/>
          <w:color w:val="000000"/>
          <w:sz w:val="27"/>
          <w:szCs w:val="27"/>
        </w:rPr>
      </w:pPr>
    </w:p>
    <w:p w:rsidR="00EB1A18" w:rsidRPr="0008451A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3839"/>
        <w:rPr>
          <w:rFonts w:ascii="Calibri" w:hAnsi="Calibri"/>
          <w:b/>
          <w:i/>
          <w:sz w:val="27"/>
          <w:szCs w:val="27"/>
        </w:rPr>
      </w:pPr>
      <w:r w:rsidRPr="0008451A">
        <w:rPr>
          <w:rFonts w:ascii="Calibri" w:hAnsi="Calibri"/>
          <w:b/>
          <w:i/>
          <w:color w:val="000000"/>
          <w:sz w:val="27"/>
          <w:szCs w:val="27"/>
        </w:rPr>
        <w:t>7. Транспортирование.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 w:right="74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Все виды электроагрегатов допускают транспортирование железнодорожным, водным и автомобильным транспортом с соблюдением норм погрузки для каждого вида транспорта.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85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Погрузка и выгрузка изделий может производиться стационарным или передвижным краном достаточной грузоподъемности (не менее 3 т).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" w:right="91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погрузке электроагрегата необходимо крепить за швартовочные узлы на раме.</w:t>
      </w:r>
    </w:p>
    <w:p w:rsidR="00EB1A18" w:rsidRPr="00B4086E" w:rsidRDefault="00EB1A18" w:rsidP="008615FB">
      <w:pPr>
        <w:pStyle w:val="a9"/>
        <w:shd w:val="clear" w:color="auto" w:fill="FFFFFF"/>
        <w:spacing w:before="0" w:beforeAutospacing="0" w:after="0" w:line="0" w:lineRule="atLeast"/>
        <w:ind w:left="96" w:firstLine="612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предотвращения от продольного и поперечного перемещения электроагрегат закрепляют деревянными брусьями, прибиваемыми к полу гвоздями.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96" w:right="6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защиты электроагрегата от атмосферных осадков необходимо накрыть его брезентом или тентом из водонепроницаемого материала.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Габаритные размеры электроагрегата, мм:</w:t>
      </w:r>
    </w:p>
    <w:p w:rsidR="00EB1A18" w:rsidRPr="00B4086E" w:rsidRDefault="00EB1A18" w:rsidP="00EB1A18">
      <w:pPr>
        <w:pStyle w:val="a9"/>
        <w:numPr>
          <w:ilvl w:val="0"/>
          <w:numId w:val="9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длина 2300 (1970)</w:t>
      </w:r>
    </w:p>
    <w:p w:rsidR="00EB1A18" w:rsidRPr="00B4086E" w:rsidRDefault="00EB1A18" w:rsidP="00EB1A18">
      <w:pPr>
        <w:pStyle w:val="a9"/>
        <w:numPr>
          <w:ilvl w:val="0"/>
          <w:numId w:val="9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lastRenderedPageBreak/>
        <w:t>ширина 900 (980)</w:t>
      </w:r>
    </w:p>
    <w:p w:rsidR="00EB1A18" w:rsidRPr="00B4086E" w:rsidRDefault="00EB1A18" w:rsidP="00EB1A18">
      <w:pPr>
        <w:pStyle w:val="a9"/>
        <w:numPr>
          <w:ilvl w:val="0"/>
          <w:numId w:val="9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высота 1600 (1800 с глушителем)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 xml:space="preserve">В скобках приведены характеристики для дизель-генераторов на базе двигателя Д65А-П. </w:t>
      </w:r>
      <w:r w:rsidR="008615FB">
        <w:rPr>
          <w:rFonts w:ascii="Calibri" w:hAnsi="Calibri"/>
          <w:color w:val="000000"/>
        </w:rPr>
        <w:t xml:space="preserve">              </w:t>
      </w:r>
      <w:r w:rsidRPr="00B4086E">
        <w:rPr>
          <w:rFonts w:ascii="Calibri" w:hAnsi="Calibri"/>
          <w:color w:val="000000"/>
        </w:rPr>
        <w:t>Масса, (сухая) кг, не более ..........................................................................................................</w:t>
      </w:r>
      <w:r w:rsidR="008615FB">
        <w:rPr>
          <w:rFonts w:ascii="Calibri" w:hAnsi="Calibri"/>
          <w:color w:val="000000"/>
        </w:rPr>
        <w:t>...</w:t>
      </w:r>
      <w:r w:rsidRPr="00B4086E">
        <w:rPr>
          <w:rFonts w:ascii="Calibri" w:hAnsi="Calibri"/>
          <w:color w:val="000000"/>
        </w:rPr>
        <w:t>900</w:t>
      </w:r>
    </w:p>
    <w:p w:rsidR="00AF1398" w:rsidRDefault="00AF1398" w:rsidP="00EB1A18">
      <w:pPr>
        <w:pStyle w:val="a9"/>
        <w:shd w:val="clear" w:color="auto" w:fill="FFFFFF"/>
        <w:spacing w:before="0" w:beforeAutospacing="0" w:after="0" w:line="0" w:lineRule="atLeast"/>
        <w:ind w:left="34"/>
        <w:jc w:val="center"/>
        <w:rPr>
          <w:rFonts w:ascii="Calibri" w:hAnsi="Calibri"/>
          <w:b/>
          <w:i/>
          <w:color w:val="000000"/>
          <w:sz w:val="27"/>
          <w:szCs w:val="27"/>
        </w:rPr>
      </w:pPr>
    </w:p>
    <w:p w:rsidR="00EB1A18" w:rsidRPr="008615FB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34"/>
        <w:jc w:val="center"/>
        <w:rPr>
          <w:rFonts w:ascii="Calibri" w:hAnsi="Calibri"/>
          <w:b/>
          <w:i/>
          <w:sz w:val="27"/>
          <w:szCs w:val="27"/>
        </w:rPr>
      </w:pPr>
      <w:r w:rsidRPr="008615FB">
        <w:rPr>
          <w:rFonts w:ascii="Calibri" w:hAnsi="Calibri"/>
          <w:b/>
          <w:i/>
          <w:color w:val="000000"/>
          <w:sz w:val="27"/>
          <w:szCs w:val="27"/>
        </w:rPr>
        <w:t>8. Общие указания по эксплуатации.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8" w:right="34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К обслуживанию электроагрегата допускаются лица, прошедшие подготовку по изучению устройства и эксплуатации электроустановки.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2" w:right="34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Обслуживающему персоналу для надежной и безаварийной работы электроагрегата необходимо:</w:t>
      </w:r>
    </w:p>
    <w:p w:rsidR="00EB1A18" w:rsidRPr="00B4086E" w:rsidRDefault="00EB1A18" w:rsidP="00EB1A18">
      <w:pPr>
        <w:pStyle w:val="a9"/>
        <w:numPr>
          <w:ilvl w:val="0"/>
          <w:numId w:val="10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знать устройство и правила эксплуатации электроагрегата;</w:t>
      </w:r>
    </w:p>
    <w:p w:rsidR="00EB1A18" w:rsidRPr="00B4086E" w:rsidRDefault="00EB1A18" w:rsidP="00EB1A18">
      <w:pPr>
        <w:pStyle w:val="a9"/>
        <w:numPr>
          <w:ilvl w:val="0"/>
          <w:numId w:val="10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следить за техническим состоянием электроагрегата и своевременно проводить техническое обслуживание его;</w:t>
      </w:r>
    </w:p>
    <w:p w:rsidR="00EB1A18" w:rsidRPr="00B4086E" w:rsidRDefault="00EB1A18" w:rsidP="00EB1A18">
      <w:pPr>
        <w:pStyle w:val="a9"/>
        <w:numPr>
          <w:ilvl w:val="0"/>
          <w:numId w:val="10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знать и соблюдать правила техники безопасности;</w:t>
      </w:r>
    </w:p>
    <w:p w:rsidR="00EB1A18" w:rsidRPr="00B4086E" w:rsidRDefault="00EB1A18" w:rsidP="00EB1A18">
      <w:pPr>
        <w:pStyle w:val="a9"/>
        <w:numPr>
          <w:ilvl w:val="0"/>
          <w:numId w:val="10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вести техническую документацию в соответствии с установленными правилами.</w:t>
      </w:r>
    </w:p>
    <w:p w:rsidR="00EB1A18" w:rsidRPr="00B4086E" w:rsidRDefault="008615FB" w:rsidP="008615FB">
      <w:pPr>
        <w:pStyle w:val="a9"/>
        <w:shd w:val="clear" w:color="auto" w:fill="FFFFFF"/>
        <w:spacing w:before="0" w:beforeAutospacing="0" w:after="0" w:line="0" w:lineRule="atLeast"/>
        <w:ind w:firstLine="360"/>
        <w:rPr>
          <w:rFonts w:ascii="Calibri" w:hAnsi="Calibri"/>
        </w:rPr>
      </w:pPr>
      <w:r>
        <w:rPr>
          <w:rFonts w:ascii="Calibri" w:hAnsi="Calibri"/>
          <w:b/>
          <w:bCs/>
          <w:color w:val="000000"/>
        </w:rPr>
        <w:tab/>
      </w:r>
      <w:r w:rsidR="00EB1A18" w:rsidRPr="00B4086E">
        <w:rPr>
          <w:rFonts w:ascii="Calibri" w:hAnsi="Calibri"/>
          <w:b/>
          <w:bCs/>
          <w:color w:val="000000"/>
        </w:rPr>
        <w:t>ВНИМАНИЕ!</w:t>
      </w:r>
    </w:p>
    <w:p w:rsidR="00EB1A18" w:rsidRPr="00B4086E" w:rsidRDefault="008615FB" w:rsidP="00EB1A18">
      <w:pPr>
        <w:pStyle w:val="a9"/>
        <w:shd w:val="clear" w:color="auto" w:fill="FFFFFF"/>
        <w:spacing w:before="0" w:beforeAutospacing="0" w:after="0" w:line="0" w:lineRule="atLeast"/>
        <w:ind w:left="28" w:right="57" w:firstLine="726"/>
        <w:jc w:val="both"/>
        <w:rPr>
          <w:rFonts w:ascii="Calibri" w:hAnsi="Calibri"/>
        </w:rPr>
      </w:pPr>
      <w:r>
        <w:rPr>
          <w:rFonts w:ascii="Calibri" w:hAnsi="Calibri"/>
          <w:color w:val="000000"/>
        </w:rPr>
        <w:t>Пе</w:t>
      </w:r>
      <w:r w:rsidR="00EB1A18" w:rsidRPr="00B4086E">
        <w:rPr>
          <w:rFonts w:ascii="Calibri" w:hAnsi="Calibri"/>
          <w:color w:val="000000"/>
        </w:rPr>
        <w:t>ред вводом в эксплуатацию электроагрегатов произвести обкатку двигателя для предупреждения повышенного износа его деталей.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34" w:right="62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Обкатка производится путем работы в течение 50 часов на нагрузку, не превышающую номинальную.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 w:right="62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После обкатки произвести обслуживание двигателя в объеме, указанном в инструкции по его эксплуатации.</w:t>
      </w:r>
    </w:p>
    <w:p w:rsidR="00AF1398" w:rsidRDefault="00AF1398" w:rsidP="00EB1A18">
      <w:pPr>
        <w:pStyle w:val="a9"/>
        <w:shd w:val="clear" w:color="auto" w:fill="FFFFFF"/>
        <w:spacing w:before="0" w:beforeAutospacing="0" w:after="0" w:line="0" w:lineRule="atLeast"/>
        <w:ind w:right="45"/>
        <w:jc w:val="center"/>
        <w:rPr>
          <w:rFonts w:ascii="Calibri" w:hAnsi="Calibri"/>
          <w:b/>
          <w:i/>
          <w:color w:val="000000"/>
          <w:sz w:val="27"/>
          <w:szCs w:val="27"/>
        </w:rPr>
      </w:pPr>
    </w:p>
    <w:p w:rsidR="00EB1A18" w:rsidRPr="008615FB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45"/>
        <w:jc w:val="center"/>
        <w:rPr>
          <w:rFonts w:ascii="Calibri" w:hAnsi="Calibri"/>
          <w:b/>
          <w:i/>
          <w:sz w:val="27"/>
          <w:szCs w:val="27"/>
        </w:rPr>
      </w:pPr>
      <w:r w:rsidRPr="008615FB">
        <w:rPr>
          <w:rFonts w:ascii="Calibri" w:hAnsi="Calibri"/>
          <w:b/>
          <w:i/>
          <w:color w:val="000000"/>
          <w:sz w:val="27"/>
          <w:szCs w:val="27"/>
        </w:rPr>
        <w:t>9. Указание мер безопасности.</w:t>
      </w:r>
    </w:p>
    <w:p w:rsidR="00EB1A18" w:rsidRPr="00B4086E" w:rsidRDefault="00EB1A18" w:rsidP="008615FB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8615FB">
        <w:rPr>
          <w:rFonts w:ascii="Calibri" w:hAnsi="Calibri"/>
          <w:b/>
          <w:color w:val="000000"/>
        </w:rPr>
        <w:t>9.1</w:t>
      </w:r>
      <w:r w:rsidRPr="00B4086E">
        <w:rPr>
          <w:rFonts w:ascii="Calibri" w:hAnsi="Calibri"/>
          <w:color w:val="000000"/>
        </w:rPr>
        <w:t xml:space="preserve"> Общие меры безопасности при эксплуатации.</w:t>
      </w:r>
    </w:p>
    <w:p w:rsidR="00EB1A18" w:rsidRPr="00B4086E" w:rsidRDefault="00EB1A18" w:rsidP="008615FB">
      <w:pPr>
        <w:pStyle w:val="a9"/>
        <w:shd w:val="clear" w:color="auto" w:fill="FFFFFF"/>
        <w:spacing w:before="0" w:beforeAutospacing="0" w:after="0" w:line="0" w:lineRule="atLeast"/>
        <w:ind w:left="6" w:right="85" w:firstLine="702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эксплуатации электроагрегата должны выполняться "Правила эксплуатации электроустановок потребителей" и "Правила техники безопасности при эксплуатации электроустановок потребителей" (ПТЭ и ПТБ).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11" w:right="85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Правила безопасности при обслуживании составных частей электроагрегата приведены в эксплуатационной документации на них.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" w:right="79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эксплуатации электроагрегата необходимо соблюдать следующие правила безопасности:</w:t>
      </w:r>
    </w:p>
    <w:p w:rsidR="00EB1A18" w:rsidRPr="00B4086E" w:rsidRDefault="00EB1A18" w:rsidP="00EB1A1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line="0" w:lineRule="atLeast"/>
        <w:ind w:right="7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к обслуживани</w:t>
      </w:r>
      <w:r w:rsidR="008615FB">
        <w:rPr>
          <w:rFonts w:ascii="Calibri" w:hAnsi="Calibri"/>
          <w:color w:val="000000"/>
        </w:rPr>
        <w:t>ю</w:t>
      </w:r>
      <w:r w:rsidRPr="00B4086E">
        <w:rPr>
          <w:rFonts w:ascii="Calibri" w:hAnsi="Calibri"/>
          <w:color w:val="000000"/>
        </w:rPr>
        <w:t xml:space="preserve"> электроагрегата допускаются лица, имеющие квалификацию не ниже </w:t>
      </w:r>
      <w:r w:rsidRPr="00B4086E">
        <w:rPr>
          <w:rFonts w:ascii="Calibri" w:hAnsi="Calibri"/>
          <w:color w:val="000000"/>
          <w:lang w:val="en-US"/>
        </w:rPr>
        <w:t>III</w:t>
      </w:r>
      <w:r w:rsidRPr="00B4086E">
        <w:rPr>
          <w:rFonts w:ascii="Calibri" w:hAnsi="Calibri"/>
          <w:color w:val="000000"/>
        </w:rPr>
        <w:t xml:space="preserve"> группы по указанным правилам электробезопасности;</w:t>
      </w:r>
    </w:p>
    <w:p w:rsidR="00EB1A18" w:rsidRPr="00B4086E" w:rsidRDefault="00EB1A18" w:rsidP="00EB1A1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line="0" w:lineRule="atLeast"/>
        <w:ind w:right="7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во время работы установки не допускать к ней посторонних лиц;</w:t>
      </w:r>
    </w:p>
    <w:p w:rsidR="00EB1A18" w:rsidRPr="00B4086E" w:rsidRDefault="00EB1A18" w:rsidP="00EB1A1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line="0" w:lineRule="atLeast"/>
        <w:ind w:right="7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следить за исправностью средств пожаротушения и содержать их всегда в готовности к применению;</w:t>
      </w:r>
    </w:p>
    <w:p w:rsidR="00EB1A18" w:rsidRPr="00B4086E" w:rsidRDefault="00EB1A18" w:rsidP="00EB1A1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line="0" w:lineRule="atLeast"/>
        <w:ind w:right="7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заправке топливом и маслом запрещается пользоваться открытым огнем и курить. Топливо и масло необходимо заливать через специальные воронки;</w:t>
      </w:r>
    </w:p>
    <w:p w:rsidR="00EB1A18" w:rsidRPr="00B4086E" w:rsidRDefault="00EB1A18" w:rsidP="00EB1A18">
      <w:pPr>
        <w:pStyle w:val="a9"/>
        <w:numPr>
          <w:ilvl w:val="0"/>
          <w:numId w:val="12"/>
        </w:numPr>
        <w:shd w:val="clear" w:color="auto" w:fill="FFFFFF"/>
        <w:spacing w:before="0" w:beforeAutospacing="0" w:after="0" w:line="0" w:lineRule="atLeast"/>
        <w:ind w:right="7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следить, чтобы не было течи масла и топлива. При обнаружении течи немедленно ее устранить;</w:t>
      </w:r>
    </w:p>
    <w:p w:rsidR="00EB1A18" w:rsidRPr="00B4086E" w:rsidRDefault="00EB1A18" w:rsidP="00EB1A18">
      <w:pPr>
        <w:pStyle w:val="a9"/>
        <w:numPr>
          <w:ilvl w:val="0"/>
          <w:numId w:val="12"/>
        </w:numPr>
        <w:shd w:val="clear" w:color="auto" w:fill="FFFFFF"/>
        <w:spacing w:before="0" w:beforeAutospacing="0" w:after="0" w:line="0" w:lineRule="atLeast"/>
        <w:ind w:right="7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следить, чтобы во время работы электроагрегата не было возле выпускной трубы легковоспламеняющихся материалов.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20" w:right="79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Запрещается производить смазку, чистку и ремонт работающего электроагрегата;</w:t>
      </w:r>
    </w:p>
    <w:p w:rsidR="00EB1A18" w:rsidRPr="00B4086E" w:rsidRDefault="00EB1A18" w:rsidP="00EB1A18">
      <w:pPr>
        <w:pStyle w:val="a9"/>
        <w:numPr>
          <w:ilvl w:val="0"/>
          <w:numId w:val="12"/>
        </w:numPr>
        <w:shd w:val="clear" w:color="auto" w:fill="FFFFFF"/>
        <w:spacing w:before="0" w:beforeAutospacing="0" w:after="0" w:line="0" w:lineRule="atLeast"/>
        <w:ind w:right="7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открывать крышку заливной горловины водяного радиатора в рукавицах воизбежание ожога, а лицо держать дальше от горловины;</w:t>
      </w:r>
    </w:p>
    <w:p w:rsidR="00EB1A18" w:rsidRPr="00B4086E" w:rsidRDefault="004B5D6C" w:rsidP="004B5D6C">
      <w:pPr>
        <w:pStyle w:val="a9"/>
        <w:numPr>
          <w:ilvl w:val="0"/>
          <w:numId w:val="12"/>
        </w:numPr>
        <w:shd w:val="clear" w:color="auto" w:fill="FFFFFF"/>
        <w:spacing w:before="0" w:beforeAutospacing="0" w:after="0" w:line="0" w:lineRule="atLeast"/>
        <w:ind w:right="79"/>
        <w:rPr>
          <w:rFonts w:ascii="Calibri" w:hAnsi="Calibri"/>
        </w:rPr>
      </w:pPr>
      <w:r>
        <w:rPr>
          <w:rFonts w:ascii="Calibri" w:hAnsi="Calibri"/>
          <w:color w:val="000000"/>
        </w:rPr>
        <w:t xml:space="preserve">отключать «массу» </w:t>
      </w:r>
      <w:r w:rsidR="00EB1A18" w:rsidRPr="00B4086E">
        <w:rPr>
          <w:rFonts w:ascii="Calibri" w:hAnsi="Calibri"/>
          <w:color w:val="000000"/>
        </w:rPr>
        <w:t>при ремонте электрооборудования.</w:t>
      </w:r>
      <w:r w:rsidR="00EB1A18" w:rsidRPr="00B4086E">
        <w:rPr>
          <w:rFonts w:ascii="Calibri" w:hAnsi="Calibri"/>
          <w:color w:val="000000"/>
        </w:rPr>
        <w:br/>
        <w:t>Обслуживающий персонал должен:</w:t>
      </w:r>
    </w:p>
    <w:p w:rsidR="00EB1A18" w:rsidRPr="00B4086E" w:rsidRDefault="00EB1A18" w:rsidP="00EB1A18">
      <w:pPr>
        <w:pStyle w:val="a9"/>
        <w:numPr>
          <w:ilvl w:val="0"/>
          <w:numId w:val="12"/>
        </w:numPr>
        <w:shd w:val="clear" w:color="auto" w:fill="FFFFFF"/>
        <w:spacing w:before="0" w:beforeAutospacing="0" w:after="0" w:line="0" w:lineRule="atLeast"/>
        <w:ind w:right="7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иметь специальную подготовку, обеспечивающую правильную и безотказную работу электроагрегата;</w:t>
      </w:r>
    </w:p>
    <w:p w:rsidR="00EB1A18" w:rsidRPr="00B4086E" w:rsidRDefault="00EB1A18" w:rsidP="00EB1A18">
      <w:pPr>
        <w:pStyle w:val="a9"/>
        <w:numPr>
          <w:ilvl w:val="0"/>
          <w:numId w:val="13"/>
        </w:numPr>
        <w:shd w:val="clear" w:color="auto" w:fill="FFFFFF"/>
        <w:spacing w:before="0" w:beforeAutospacing="0" w:after="0" w:line="0" w:lineRule="atLeast"/>
        <w:ind w:right="7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lastRenderedPageBreak/>
        <w:t>знать правила оказания первой помощи пострадавшему при поражении электрическим током, отравлении угарным газом, ожогах и уметь оказать первую помощь.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8615FB">
        <w:rPr>
          <w:rFonts w:ascii="Calibri" w:hAnsi="Calibri"/>
          <w:b/>
          <w:color w:val="000000"/>
        </w:rPr>
        <w:t>9.2</w:t>
      </w:r>
      <w:r w:rsidRPr="00B4086E">
        <w:rPr>
          <w:rFonts w:ascii="Calibri" w:hAnsi="Calibri"/>
          <w:color w:val="000000"/>
        </w:rPr>
        <w:t xml:space="preserve"> </w:t>
      </w:r>
      <w:r w:rsidR="008615FB">
        <w:rPr>
          <w:rFonts w:ascii="Calibri" w:hAnsi="Calibri"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>Меры безопасности.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62" w:right="17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Электроагрегаты предназначаются для работы в сетях с изолированной от земли нейтралью.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62" w:right="11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предотвращения попадания обслуживающего персонала под напряжение корпус электроагрегата должен быть заземлен.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b/>
          <w:bCs/>
          <w:color w:val="000000"/>
        </w:rPr>
        <w:t>ЭКСПЛУАТАЦИЯ НЕЗАЗЕМЛЕННОЙ ЭЛЕКТРОУСТАНОВКИ ЗАПРЕЩАЕТСЯ!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65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Правила устройства заземления приведены в п. 10.4.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34" w:right="23" w:firstLine="731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Сопротивление заземляющего устройства для стационарных электроагрегатов должно быть не более 10 Ом.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34" w:right="34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Во время работы постоянно контролирова</w:t>
      </w:r>
      <w:r w:rsidR="004B5D6C">
        <w:rPr>
          <w:rFonts w:ascii="Calibri" w:hAnsi="Calibri"/>
          <w:color w:val="000000"/>
        </w:rPr>
        <w:t xml:space="preserve">ть состояние изоляции цепей 400 </w:t>
      </w:r>
      <w:r w:rsidRPr="00B4086E">
        <w:rPr>
          <w:rFonts w:ascii="Calibri" w:hAnsi="Calibri"/>
          <w:color w:val="000000"/>
        </w:rPr>
        <w:t>В электроагрегата.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54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Контроль изоляции осуществляется с помощью омметра.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40" w:right="34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Принять меры к восстановлению сопротивления изоляции при снижении ее ниже 50 кОм.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5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Включение нагрузки допускается только после восстановления изоляции.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4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Соблюдать во время обслуживания электроагрегата следующие правила:</w:t>
      </w:r>
    </w:p>
    <w:p w:rsidR="00EB1A18" w:rsidRPr="00B4086E" w:rsidRDefault="00EB1A18" w:rsidP="00EB1A18">
      <w:pPr>
        <w:pStyle w:val="a9"/>
        <w:numPr>
          <w:ilvl w:val="0"/>
          <w:numId w:val="1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не прикасаться во время работы электроагрегата к зажимам и неизолированным токоведущим проводам;</w:t>
      </w:r>
    </w:p>
    <w:p w:rsidR="00EB1A18" w:rsidRPr="00B4086E" w:rsidRDefault="00EB1A18" w:rsidP="00EB1A18">
      <w:pPr>
        <w:pStyle w:val="a9"/>
        <w:numPr>
          <w:ilvl w:val="0"/>
          <w:numId w:val="1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производить проверку работы омметра М419 перед включением нагрузки;</w:t>
      </w:r>
    </w:p>
    <w:p w:rsidR="00EB1A18" w:rsidRPr="00B4086E" w:rsidRDefault="00EB1A18" w:rsidP="00EB1A18">
      <w:pPr>
        <w:pStyle w:val="a9"/>
        <w:numPr>
          <w:ilvl w:val="0"/>
          <w:numId w:val="1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категорически запрещается производить ремонт и устранять неисправности элементов, находящихся под напряжением;</w:t>
      </w:r>
    </w:p>
    <w:p w:rsidR="00EB1A18" w:rsidRPr="00B4086E" w:rsidRDefault="00EB1A18" w:rsidP="00EB1A18">
      <w:pPr>
        <w:pStyle w:val="a9"/>
        <w:numPr>
          <w:ilvl w:val="0"/>
          <w:numId w:val="1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проверять перед каждым применением защитного средства его исправность.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9.3</w:t>
      </w:r>
      <w:r w:rsidRPr="00B4086E">
        <w:rPr>
          <w:rFonts w:ascii="Calibri" w:hAnsi="Calibri"/>
          <w:color w:val="000000"/>
        </w:rPr>
        <w:t xml:space="preserve"> Меры безопасности при консервации и расконсервации.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" w:right="79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Подготовка к консервации и расконсервации должна производиться в специальных помещениях, где не производятся другие работы.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91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Помещение должно быть оборудовано необходимой приточно-вытяжной вентиляцией.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85" w:firstLine="623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Все работники, занятые на участке консервации и расконсервации, проходят производственный инструктаж по технике безопасности и должны быть осведомлены о степени ядовитости применяемых веществ, а также о мерах первой помощи при несчастных случаях.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9.4</w:t>
      </w:r>
      <w:r w:rsidRPr="00B4086E">
        <w:rPr>
          <w:rFonts w:ascii="Calibri" w:hAnsi="Calibri"/>
          <w:color w:val="000000"/>
        </w:rPr>
        <w:t xml:space="preserve"> Заземление электроагрегата.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62" w:right="11" w:firstLine="64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Заземление стационарного электроагрегата следует осуществлять путем подключения к заземляющему контуру сооружения, в котором он установлен. При отсутствии заземляющего контура могут использоваться искусственные или естественные заземлители.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firstLine="70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 качестве естественного заземлителя могут применяться:</w:t>
      </w:r>
    </w:p>
    <w:p w:rsidR="00EB1A18" w:rsidRPr="00B4086E" w:rsidRDefault="00EB1A18" w:rsidP="00EB1A18">
      <w:pPr>
        <w:pStyle w:val="a9"/>
        <w:numPr>
          <w:ilvl w:val="0"/>
          <w:numId w:val="15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проложенные в земле водопроводные и другие металлические трубопроводы, за исключением трубопроводов горючих или взрывчатых газов и смесей;</w:t>
      </w:r>
    </w:p>
    <w:p w:rsidR="00EB1A18" w:rsidRPr="00B4086E" w:rsidRDefault="00EB1A18" w:rsidP="00EB1A18">
      <w:pPr>
        <w:pStyle w:val="a9"/>
        <w:numPr>
          <w:ilvl w:val="0"/>
          <w:numId w:val="15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обсадные трубы скважин;</w:t>
      </w:r>
    </w:p>
    <w:p w:rsidR="00EB1A18" w:rsidRPr="00B4086E" w:rsidRDefault="00EB1A18" w:rsidP="00EB1A18">
      <w:pPr>
        <w:pStyle w:val="a9"/>
        <w:numPr>
          <w:ilvl w:val="0"/>
          <w:numId w:val="1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металлические и железобетонные конструкции зданий и сооружений, находящихся в соприкосновении с землей;</w:t>
      </w:r>
    </w:p>
    <w:p w:rsidR="00EB1A18" w:rsidRPr="00B4086E" w:rsidRDefault="00EB1A18" w:rsidP="00EB1A18">
      <w:pPr>
        <w:pStyle w:val="a9"/>
        <w:numPr>
          <w:ilvl w:val="0"/>
          <w:numId w:val="1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металлические шухты гидротехнических сооружений, водопроводы, затворы и т. п.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9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искусственных заземлений следует применять сталь.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71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Искусственные заземления не должны иметь окраски.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82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Наименьшие размеры стальных искусственных заземлений приведены ниже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65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Диаметр круглых (прутковых) заземлителей, мм:</w:t>
      </w:r>
    </w:p>
    <w:p w:rsidR="00EB1A18" w:rsidRPr="00B4086E" w:rsidRDefault="00EB1A18" w:rsidP="00EB1A18">
      <w:pPr>
        <w:pStyle w:val="a9"/>
        <w:numPr>
          <w:ilvl w:val="0"/>
          <w:numId w:val="1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не оцинкованных – 10;</w:t>
      </w:r>
    </w:p>
    <w:p w:rsidR="00EB1A18" w:rsidRPr="00B4086E" w:rsidRDefault="00EB1A18" w:rsidP="00EB1A18">
      <w:pPr>
        <w:pStyle w:val="a9"/>
        <w:numPr>
          <w:ilvl w:val="0"/>
          <w:numId w:val="1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оцинкованных – 6.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65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Сечения прямоугольных заземлителей, мм – 48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65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Толщины полок угловой стали, мм – 4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65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Толщины прямоугольных заземлителей, мм – 4.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Не следует располагать (использовать) заземлители в местах, где земля просушивается под действием тепла трубопроводов и т.п.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34" w:right="45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lastRenderedPageBreak/>
        <w:t>В качестве искусственных заземлителей допускается применение заземлителей из электропроводящего бетона.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34" w:right="51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сооружении искусственных заземлителей в районах с большим удельным сопротивлением земли рекомендуются следующие мероприятия: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5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 xml:space="preserve">- </w:t>
      </w:r>
      <w:r w:rsidR="004B5D6C">
        <w:rPr>
          <w:rFonts w:ascii="Calibri" w:hAnsi="Calibri"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>устройство вертикальных заземлителей увеличенной длины;</w:t>
      </w:r>
    </w:p>
    <w:p w:rsidR="00EB1A18" w:rsidRPr="00B4086E" w:rsidRDefault="004B5D6C" w:rsidP="00EB1A18">
      <w:pPr>
        <w:pStyle w:val="a9"/>
        <w:shd w:val="clear" w:color="auto" w:fill="FFFFFF"/>
        <w:spacing w:before="0" w:beforeAutospacing="0" w:after="0" w:line="0" w:lineRule="atLeast"/>
        <w:ind w:left="28" w:firstLine="714"/>
        <w:jc w:val="both"/>
        <w:rPr>
          <w:rFonts w:ascii="Calibri" w:hAnsi="Calibri"/>
        </w:rPr>
      </w:pPr>
      <w:r>
        <w:rPr>
          <w:rFonts w:ascii="Calibri" w:hAnsi="Calibri"/>
          <w:color w:val="000000"/>
        </w:rPr>
        <w:t xml:space="preserve">- </w:t>
      </w:r>
      <w:r w:rsidR="00EB1A18" w:rsidRPr="00B4086E">
        <w:rPr>
          <w:rFonts w:ascii="Calibri" w:hAnsi="Calibri"/>
          <w:color w:val="000000"/>
        </w:rPr>
        <w:t>устройство выносных заземлителей, если вблизи от электроагрегата есть места с меньшим удельным сопротивлением земли.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 w:right="57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удельном сопротивлении земли более 500 Ом допускается увеличивать сопротивление заземляющего устройства в 0,002 р раз, где р - эквивалент сопротивления земли, Ом • м. При этом сопротивление заземляющего устройства не должно превышать 250 Ом.</w:t>
      </w:r>
    </w:p>
    <w:p w:rsidR="00AF1398" w:rsidRDefault="00AF1398" w:rsidP="00EB1A18">
      <w:pPr>
        <w:pStyle w:val="a9"/>
        <w:shd w:val="clear" w:color="auto" w:fill="FFFFFF"/>
        <w:spacing w:before="0" w:beforeAutospacing="0" w:after="0" w:line="0" w:lineRule="atLeast"/>
        <w:ind w:right="28"/>
        <w:jc w:val="center"/>
        <w:rPr>
          <w:rFonts w:ascii="Calibri" w:hAnsi="Calibri"/>
          <w:b/>
          <w:i/>
          <w:color w:val="000000"/>
          <w:sz w:val="27"/>
          <w:szCs w:val="27"/>
        </w:rPr>
      </w:pPr>
    </w:p>
    <w:p w:rsidR="00EB1A18" w:rsidRPr="00AF1398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28"/>
        <w:jc w:val="center"/>
        <w:rPr>
          <w:rFonts w:ascii="Calibri" w:hAnsi="Calibri"/>
          <w:b/>
          <w:i/>
          <w:sz w:val="27"/>
          <w:szCs w:val="27"/>
        </w:rPr>
      </w:pPr>
      <w:r w:rsidRPr="00AF1398">
        <w:rPr>
          <w:rFonts w:ascii="Calibri" w:hAnsi="Calibri"/>
          <w:b/>
          <w:i/>
          <w:color w:val="000000"/>
          <w:sz w:val="27"/>
          <w:szCs w:val="27"/>
        </w:rPr>
        <w:t>10. Порядок установки.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10.1</w:t>
      </w:r>
      <w:r w:rsidRPr="00B4086E">
        <w:rPr>
          <w:rFonts w:ascii="Calibri" w:hAnsi="Calibri"/>
          <w:color w:val="000000"/>
        </w:rPr>
        <w:t xml:space="preserve"> Выбор и оборудование места установки.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17" w:right="62" w:firstLine="709"/>
        <w:jc w:val="both"/>
        <w:rPr>
          <w:rFonts w:ascii="Calibri" w:hAnsi="Calibri"/>
          <w:color w:val="000000"/>
        </w:rPr>
      </w:pPr>
      <w:r w:rsidRPr="00B4086E">
        <w:rPr>
          <w:rFonts w:ascii="Calibri" w:hAnsi="Calibri"/>
          <w:color w:val="000000"/>
        </w:rPr>
        <w:t>Для обеспечения нормальной работы электроагрегат должен быть размещен на горизонтальной площадке так, чтобы наклон относительно горизонтальной поверхности не превышал 10°.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17" w:right="62" w:firstLine="709"/>
        <w:jc w:val="both"/>
        <w:rPr>
          <w:rFonts w:ascii="Calibri" w:hAnsi="Calibri"/>
          <w:color w:val="000000"/>
        </w:rPr>
      </w:pPr>
      <w:r w:rsidRPr="00B4086E">
        <w:rPr>
          <w:rFonts w:ascii="Calibri" w:hAnsi="Calibri"/>
          <w:color w:val="000000"/>
        </w:rPr>
        <w:t>Помещение, в котором эксплуатируется электроагрегат, должно быть хорошо вентилируемым, достаточно освещенным и чистым.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85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 помещение не должны проникать пары, газы и другие летучие вещества способные вызвать коррозию.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4" w:firstLine="703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проведения ремонтных работ в помещении, в котором установлен электроагрегат, следует предусмотреть возможность разборки его, для чего помещение необходимо оборудовать грузоподъемным устройством.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2" w:right="62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Помещения для установки стационарного электроагрегата должно быть закрытым, температура воздуха внутри помещения не должна быть выше плюс 50 °С.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4" w:right="6" w:firstLine="70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обеспечения выброса горячего воздуха из помещения электроагрегат должен быть установлен возможно ближе к стене, в которой должен быть проем. Размеры проема должны соответствовать размерам радиатора.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2" w:right="6" w:firstLine="714"/>
        <w:rPr>
          <w:rFonts w:ascii="Calibri" w:hAnsi="Calibri"/>
        </w:rPr>
      </w:pP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2" w:right="6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сооружении фундамента под электроагрегат необходимо выполнять следующие требования:</w:t>
      </w:r>
    </w:p>
    <w:p w:rsidR="00EB1A18" w:rsidRPr="00B4086E" w:rsidRDefault="00EB1A18" w:rsidP="00EB1A18">
      <w:pPr>
        <w:pStyle w:val="a9"/>
        <w:numPr>
          <w:ilvl w:val="0"/>
          <w:numId w:val="18"/>
        </w:numPr>
        <w:shd w:val="clear" w:color="auto" w:fill="FFFFFF"/>
        <w:spacing w:before="0" w:beforeAutospacing="0" w:after="0" w:line="0" w:lineRule="atLeast"/>
        <w:ind w:right="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глубина заложения фундамента должна быть равной или большей, чем глубина фундамента стен машинного зала;</w:t>
      </w:r>
    </w:p>
    <w:p w:rsidR="00EB1A18" w:rsidRPr="00B4086E" w:rsidRDefault="00EB1A18" w:rsidP="00EB1A18">
      <w:pPr>
        <w:pStyle w:val="a9"/>
        <w:numPr>
          <w:ilvl w:val="0"/>
          <w:numId w:val="19"/>
        </w:numPr>
        <w:shd w:val="clear" w:color="auto" w:fill="FFFFFF"/>
        <w:spacing w:before="0" w:beforeAutospacing="0" w:after="0" w:line="0" w:lineRule="atLeast"/>
        <w:ind w:right="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неплоскостность опорных поверхностей н</w:t>
      </w:r>
      <w:r w:rsidR="004B5D6C">
        <w:rPr>
          <w:rFonts w:ascii="Calibri" w:hAnsi="Calibri"/>
          <w:color w:val="000000"/>
        </w:rPr>
        <w:t>е должна превышать 0,5</w:t>
      </w:r>
      <w:r w:rsidRPr="00B4086E">
        <w:rPr>
          <w:rFonts w:ascii="Calibri" w:hAnsi="Calibri"/>
          <w:color w:val="000000"/>
        </w:rPr>
        <w:t>мм, не</w:t>
      </w:r>
      <w:r w:rsidRPr="00B4086E">
        <w:rPr>
          <w:rFonts w:ascii="Calibri" w:hAnsi="Calibri"/>
          <w:color w:val="000000"/>
        </w:rPr>
        <w:br/>
        <w:t xml:space="preserve">параллельность опорных поверхностей не более </w:t>
      </w:r>
      <w:smartTag w:uri="urn:schemas-microsoft-com:office:smarttags" w:element="metricconverter">
        <w:smartTagPr>
          <w:attr w:name="ProductID" w:val="2 мм"/>
        </w:smartTagPr>
        <w:r w:rsidRPr="00B4086E">
          <w:rPr>
            <w:rFonts w:ascii="Calibri" w:hAnsi="Calibri"/>
            <w:color w:val="000000"/>
          </w:rPr>
          <w:t>2 мм</w:t>
        </w:r>
      </w:smartTag>
      <w:r w:rsidRPr="00B4086E">
        <w:rPr>
          <w:rFonts w:ascii="Calibri" w:hAnsi="Calibri"/>
          <w:color w:val="000000"/>
        </w:rPr>
        <w:t>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firstLine="70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Выхлопные газы электроагрегата должны выводиться за пределы помещения.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62" w:right="17" w:firstLine="64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 xml:space="preserve">Допускается удлинять выхлопные трубы приваркой трубопроводов соответствующего сечения к штатным трубопроводам, при этом сопротивление выхлопу отработанных газов должен быть не более </w:t>
      </w:r>
      <w:smartTag w:uri="urn:schemas-microsoft-com:office:smarttags" w:element="metricconverter">
        <w:smartTagPr>
          <w:attr w:name="ProductID" w:val="500 мм"/>
        </w:smartTagPr>
        <w:r w:rsidRPr="00B4086E">
          <w:rPr>
            <w:rFonts w:ascii="Calibri" w:hAnsi="Calibri"/>
            <w:color w:val="000000"/>
          </w:rPr>
          <w:t>500 мм</w:t>
        </w:r>
      </w:smartTag>
      <w:r w:rsidRPr="00B4086E">
        <w:rPr>
          <w:rFonts w:ascii="Calibri" w:hAnsi="Calibri"/>
          <w:color w:val="000000"/>
        </w:rPr>
        <w:t xml:space="preserve"> вод.ст. (4905 Па).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45" w:right="17" w:firstLine="663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Участки выхлопного трубопровода в пределах помещения должны быть покрыты теплоизоляцией.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51" w:right="11" w:firstLine="657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Вес выхлопной магистрали не должен воздействовать на выпускные коллекторы дизеля. В системе выпуска отработавших газов рекомендуется устанавливать глушители шума, которые должны частично задерживать несгоревшие топливо и масло.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10.2</w:t>
      </w:r>
      <w:r w:rsidRPr="00B4086E">
        <w:rPr>
          <w:rFonts w:ascii="Calibri" w:hAnsi="Calibri"/>
          <w:color w:val="000000"/>
        </w:rPr>
        <w:t xml:space="preserve"> Порядок монтажа (развертывание).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54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установке электроагрегата на месте эксплуатации:</w:t>
      </w:r>
    </w:p>
    <w:p w:rsidR="00EB1A18" w:rsidRPr="00B4086E" w:rsidRDefault="00EB1A18" w:rsidP="00EB1A18">
      <w:pPr>
        <w:pStyle w:val="a9"/>
        <w:numPr>
          <w:ilvl w:val="0"/>
          <w:numId w:val="20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выбрать место установки;</w:t>
      </w:r>
    </w:p>
    <w:p w:rsidR="00EB1A18" w:rsidRPr="00B4086E" w:rsidRDefault="00EB1A18" w:rsidP="00EB1A18">
      <w:pPr>
        <w:pStyle w:val="a9"/>
        <w:numPr>
          <w:ilvl w:val="0"/>
          <w:numId w:val="20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установить электроагрегат на площадку (фундамент);</w:t>
      </w:r>
    </w:p>
    <w:p w:rsidR="00EB1A18" w:rsidRPr="00B4086E" w:rsidRDefault="00EB1A18" w:rsidP="00EB1A18">
      <w:pPr>
        <w:pStyle w:val="a9"/>
        <w:numPr>
          <w:ilvl w:val="0"/>
          <w:numId w:val="20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закрепить стационарный электроагрегат на фундаменте.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45" w:right="34" w:firstLine="697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lastRenderedPageBreak/>
        <w:t xml:space="preserve">До затяжки болтов крепления зазор между рамой агрегата и опорными поверхностями фундамента должен быть не более </w:t>
      </w:r>
      <w:smartTag w:uri="urn:schemas-microsoft-com:office:smarttags" w:element="metricconverter">
        <w:smartTagPr>
          <w:attr w:name="ProductID" w:val="0,5 мм"/>
        </w:smartTagPr>
        <w:r w:rsidRPr="00B4086E">
          <w:rPr>
            <w:rFonts w:ascii="Calibri" w:hAnsi="Calibri"/>
            <w:color w:val="000000"/>
          </w:rPr>
          <w:t>0,5 мм</w:t>
        </w:r>
      </w:smartTag>
      <w:r w:rsidRPr="00B4086E">
        <w:rPr>
          <w:rFonts w:ascii="Calibri" w:hAnsi="Calibri"/>
          <w:color w:val="000000"/>
        </w:rPr>
        <w:t>. Устранять зазор необходимо с помощью стальных подкладок;</w:t>
      </w:r>
    </w:p>
    <w:p w:rsidR="00EB1A18" w:rsidRPr="00B4086E" w:rsidRDefault="00EB1A18" w:rsidP="00EB1A18">
      <w:pPr>
        <w:pStyle w:val="a9"/>
        <w:numPr>
          <w:ilvl w:val="0"/>
          <w:numId w:val="21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очистить от пыли и грязи;</w:t>
      </w:r>
    </w:p>
    <w:p w:rsidR="00EB1A18" w:rsidRPr="00B4086E" w:rsidRDefault="00EB1A18" w:rsidP="00EB1A18">
      <w:pPr>
        <w:pStyle w:val="a9"/>
        <w:numPr>
          <w:ilvl w:val="0"/>
          <w:numId w:val="21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подсоединить к стационарному электроагрегату выхлопные трубы;</w:t>
      </w:r>
    </w:p>
    <w:p w:rsidR="00EB1A18" w:rsidRPr="00B4086E" w:rsidRDefault="00EB1A18" w:rsidP="00EB1A18">
      <w:pPr>
        <w:pStyle w:val="a9"/>
        <w:numPr>
          <w:ilvl w:val="0"/>
          <w:numId w:val="21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если агрегат был законсервирован, произвести расконсервацию;</w:t>
      </w:r>
    </w:p>
    <w:p w:rsidR="00EB1A18" w:rsidRPr="00B4086E" w:rsidRDefault="00EB1A18" w:rsidP="00EB1A18">
      <w:pPr>
        <w:pStyle w:val="a9"/>
        <w:numPr>
          <w:ilvl w:val="0"/>
          <w:numId w:val="21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произвести осмотр электроагрегата;</w:t>
      </w:r>
    </w:p>
    <w:p w:rsidR="00EB1A18" w:rsidRPr="00B4086E" w:rsidRDefault="00EB1A18" w:rsidP="00EB1A18">
      <w:pPr>
        <w:pStyle w:val="a9"/>
        <w:numPr>
          <w:ilvl w:val="0"/>
          <w:numId w:val="21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крепление всех составных частей;</w:t>
      </w:r>
    </w:p>
    <w:p w:rsidR="00EB1A18" w:rsidRPr="00B4086E" w:rsidRDefault="00EB1A18" w:rsidP="00EB1A18">
      <w:pPr>
        <w:pStyle w:val="a9"/>
        <w:numPr>
          <w:ilvl w:val="0"/>
          <w:numId w:val="21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заземлить электроагрегат;</w:t>
      </w:r>
    </w:p>
    <w:p w:rsidR="00EB1A18" w:rsidRPr="00B4086E" w:rsidRDefault="00EB1A18" w:rsidP="00EB1A18">
      <w:pPr>
        <w:pStyle w:val="a9"/>
        <w:numPr>
          <w:ilvl w:val="0"/>
          <w:numId w:val="21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развернуть и подключить кабели.</w:t>
      </w:r>
    </w:p>
    <w:p w:rsidR="00EB1A18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74"/>
        <w:jc w:val="both"/>
        <w:rPr>
          <w:rFonts w:ascii="Calibri" w:hAnsi="Calibri"/>
          <w:b/>
          <w:bCs/>
          <w:i/>
          <w:color w:val="000000"/>
          <w:sz w:val="22"/>
          <w:szCs w:val="22"/>
        </w:rPr>
      </w:pPr>
      <w:r w:rsidRPr="00AF1398">
        <w:rPr>
          <w:rFonts w:ascii="Calibri" w:hAnsi="Calibri"/>
          <w:b/>
          <w:bCs/>
          <w:i/>
          <w:color w:val="000000"/>
          <w:sz w:val="22"/>
          <w:szCs w:val="22"/>
        </w:rPr>
        <w:t>Внимание! При подключении потребителей необходимо учесть, что электроагрегат</w:t>
      </w:r>
      <w:r w:rsidRPr="00AF1398">
        <w:rPr>
          <w:rFonts w:ascii="Calibri" w:hAnsi="Calibri"/>
          <w:i/>
          <w:color w:val="000000"/>
          <w:sz w:val="22"/>
          <w:szCs w:val="22"/>
        </w:rPr>
        <w:t xml:space="preserve"> </w:t>
      </w:r>
      <w:r w:rsidRPr="00AF1398">
        <w:rPr>
          <w:rFonts w:ascii="Calibri" w:hAnsi="Calibri"/>
          <w:b/>
          <w:bCs/>
          <w:i/>
          <w:color w:val="000000"/>
          <w:sz w:val="22"/>
          <w:szCs w:val="22"/>
        </w:rPr>
        <w:t>выполнен по</w:t>
      </w:r>
      <w:r w:rsidRPr="00AF1398">
        <w:rPr>
          <w:rFonts w:ascii="Calibri" w:hAnsi="Calibri"/>
          <w:i/>
          <w:color w:val="000000"/>
          <w:sz w:val="22"/>
          <w:szCs w:val="22"/>
        </w:rPr>
        <w:t xml:space="preserve"> </w:t>
      </w:r>
      <w:r w:rsidRPr="00AF1398">
        <w:rPr>
          <w:rFonts w:ascii="Calibri" w:hAnsi="Calibri"/>
          <w:b/>
          <w:bCs/>
          <w:i/>
          <w:color w:val="000000"/>
          <w:sz w:val="22"/>
          <w:szCs w:val="22"/>
        </w:rPr>
        <w:t xml:space="preserve">схеме с изолированной нейтралью. В случае работы по схеме с глухозаземленной нейтралью, необходимо отключить прибор контроля изоляции и выполнить требования ПУЭ и других нормативных документов по электробезопасности. </w:t>
      </w:r>
    </w:p>
    <w:p w:rsidR="00AF1398" w:rsidRPr="00AF1398" w:rsidRDefault="00AF1398" w:rsidP="00EB1A18">
      <w:pPr>
        <w:pStyle w:val="a9"/>
        <w:shd w:val="clear" w:color="auto" w:fill="FFFFFF"/>
        <w:spacing w:before="0" w:beforeAutospacing="0" w:after="0" w:line="0" w:lineRule="atLeast"/>
        <w:ind w:right="74"/>
        <w:jc w:val="both"/>
        <w:rPr>
          <w:rFonts w:ascii="Calibri" w:hAnsi="Calibri"/>
          <w:i/>
        </w:rPr>
      </w:pPr>
    </w:p>
    <w:p w:rsidR="00EB1A18" w:rsidRPr="00AF1398" w:rsidRDefault="00EB1A18" w:rsidP="00EB1A18">
      <w:pPr>
        <w:pStyle w:val="a9"/>
        <w:shd w:val="clear" w:color="auto" w:fill="FFFFFF"/>
        <w:spacing w:before="0" w:beforeAutospacing="0" w:after="0" w:line="0" w:lineRule="atLeast"/>
        <w:jc w:val="center"/>
        <w:rPr>
          <w:rFonts w:ascii="Calibri" w:hAnsi="Calibri"/>
          <w:b/>
          <w:i/>
          <w:sz w:val="27"/>
          <w:szCs w:val="27"/>
        </w:rPr>
      </w:pPr>
      <w:r w:rsidRPr="00AF1398">
        <w:rPr>
          <w:rFonts w:ascii="Calibri" w:hAnsi="Calibri"/>
          <w:b/>
          <w:i/>
          <w:color w:val="000000"/>
          <w:sz w:val="27"/>
          <w:szCs w:val="27"/>
        </w:rPr>
        <w:t>11. Подготовка к работе.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11.1</w:t>
      </w:r>
      <w:r w:rsidRPr="00B4086E">
        <w:rPr>
          <w:rFonts w:ascii="Calibri" w:hAnsi="Calibri"/>
          <w:color w:val="000000"/>
        </w:rPr>
        <w:t xml:space="preserve"> Заправка топливом.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firstLine="70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наличие топлива в топливном баке. При необходимости заправить топливный бак.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right="11" w:firstLine="70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Выбор марки топлива в зависимости от условий эксплуатации производить согласно инструкции по эксплуатации на первичный двигатель электроагрегата.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11.2</w:t>
      </w:r>
      <w:r w:rsidRPr="00B4086E">
        <w:rPr>
          <w:rFonts w:ascii="Calibri" w:hAnsi="Calibri"/>
          <w:color w:val="000000"/>
        </w:rPr>
        <w:t xml:space="preserve"> Заправка смазочными материалами.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right="11" w:firstLine="70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уровень масла в поддоне двигателя. При необходимости заправить смазочную систему. Выбор марки масла и заправку производить в соответствии с инструкцией по эксплуатации на двигатель.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805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Заправку масла производить с помощью воронки.</w:t>
      </w:r>
    </w:p>
    <w:p w:rsidR="00EB1A18" w:rsidRPr="00AF1398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74" w:right="23"/>
        <w:jc w:val="both"/>
        <w:rPr>
          <w:rFonts w:ascii="Calibri" w:hAnsi="Calibri"/>
          <w:i/>
          <w:sz w:val="22"/>
          <w:szCs w:val="22"/>
        </w:rPr>
      </w:pPr>
      <w:r w:rsidRPr="00AF1398">
        <w:rPr>
          <w:rFonts w:ascii="Calibri" w:hAnsi="Calibri"/>
          <w:b/>
          <w:bCs/>
          <w:i/>
          <w:color w:val="000000"/>
          <w:sz w:val="22"/>
          <w:szCs w:val="22"/>
        </w:rPr>
        <w:t>УСЛОВИЯ ТРАНСПОРТИРОВАНИЯ, ХРАНЕНИЯ И ПРИМЕНЕНИЯ ТОПЛИВА, МАСЕЛ И СМАЗОК ДОЛЖНЫ ОБЕСПЕЧИВАТЬ ПРЕДОТВРАЩЕНИЕ ПОПАДАНИЯ ИХ В ПОВЕРХНОСТНЫЕ И ПОДЗЕМНЫЕ ВОДЫ.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11.3</w:t>
      </w:r>
      <w:r w:rsidRPr="00B4086E">
        <w:rPr>
          <w:rFonts w:ascii="Calibri" w:hAnsi="Calibri"/>
          <w:color w:val="000000"/>
        </w:rPr>
        <w:t xml:space="preserve"> Заправка охлаждающей жидкостью.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57" w:right="34" w:firstLine="651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Заправить систему охлаждения охлаждающей жидкостью. Заправку производить через горловину радиатора.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57" w:right="45" w:firstLine="651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Выбор охлаждающей жидкости производить в зависимости от условий эксплуатации согласно инструкции по эксплуатации на двигатель.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11.4</w:t>
      </w:r>
      <w:r w:rsidRPr="00B4086E">
        <w:rPr>
          <w:rFonts w:ascii="Calibri" w:hAnsi="Calibri"/>
          <w:color w:val="000000"/>
        </w:rPr>
        <w:t xml:space="preserve"> Подготовка аккумуляторных батарей к работе.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51" w:right="45" w:firstLine="657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Привести аккумуляторные батареи в рабочее состояние согласно правилам по уходу за ними. Подсоединить аккумуляторные батареи согласно схемы.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45" w:right="45" w:firstLine="663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данного электроагрегата рекомендуется применять 2 аккумуляторные батареи 6СТ - 132. В комплект поставки они не входят. Провода для их подключения находятся на месте установки батарей.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11.5</w:t>
      </w:r>
      <w:r w:rsidRPr="00B4086E">
        <w:rPr>
          <w:rFonts w:ascii="Calibri" w:hAnsi="Calibri"/>
          <w:color w:val="000000"/>
        </w:rPr>
        <w:t xml:space="preserve"> Определение сопротивления изоляции.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40" w:right="62" w:firstLine="66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Определение сопротивления изоляции необходимо проводить при развертывании электроагрегата, а также через каждые 250 ч., но не реже одного раза в три месяца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34" w:right="68" w:firstLine="67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Определение сопротивления изоляции напряж</w:t>
      </w:r>
      <w:r w:rsidR="00567712">
        <w:rPr>
          <w:rFonts w:ascii="Calibri" w:hAnsi="Calibri"/>
          <w:color w:val="000000"/>
        </w:rPr>
        <w:t>ением 400 В производится мегаом</w:t>
      </w:r>
      <w:r w:rsidRPr="00B4086E">
        <w:rPr>
          <w:rFonts w:ascii="Calibri" w:hAnsi="Calibri"/>
          <w:color w:val="000000"/>
        </w:rPr>
        <w:t>метром напряжением 500 В, подключаемым к корпусу и к любому из зажимов панели выводов на шкафе управления.</w:t>
      </w:r>
    </w:p>
    <w:p w:rsidR="00EB1A18" w:rsidRPr="00AF1398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8" w:right="79" w:firstLine="714"/>
        <w:jc w:val="both"/>
        <w:rPr>
          <w:rFonts w:ascii="Calibri" w:hAnsi="Calibri"/>
          <w:i/>
          <w:sz w:val="22"/>
          <w:szCs w:val="22"/>
        </w:rPr>
      </w:pPr>
      <w:r w:rsidRPr="00AF1398">
        <w:rPr>
          <w:rFonts w:ascii="Calibri" w:hAnsi="Calibri"/>
          <w:b/>
          <w:bCs/>
          <w:i/>
          <w:color w:val="000000"/>
          <w:sz w:val="22"/>
          <w:szCs w:val="22"/>
        </w:rPr>
        <w:t>Внимание! Проверку производить в соответствии с указаниями паспорта</w:t>
      </w:r>
      <w:r w:rsidRPr="00AF1398">
        <w:rPr>
          <w:rFonts w:ascii="Calibri" w:hAnsi="Calibri"/>
          <w:i/>
          <w:color w:val="000000"/>
          <w:sz w:val="22"/>
          <w:szCs w:val="22"/>
        </w:rPr>
        <w:t xml:space="preserve"> </w:t>
      </w:r>
      <w:r w:rsidRPr="00AF1398">
        <w:rPr>
          <w:rFonts w:ascii="Calibri" w:hAnsi="Calibri"/>
          <w:b/>
          <w:bCs/>
          <w:i/>
          <w:color w:val="000000"/>
          <w:sz w:val="22"/>
          <w:szCs w:val="22"/>
        </w:rPr>
        <w:t>шкафа управления АД30 1С1 (ЩУЗ-004). По желанию заказчика щит управления комплектуется РКИ (реле контроля изоляции).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17" w:right="74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Сопротивление изоляции не должно быть менее 0.5 МОм. При более низком значении сопротивления изоляции необходимо найти поврежденный участок, устранить неисправности или просушить обмотки генератора, руководствуясь эксплуатационной документацией на него.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AF1398">
        <w:rPr>
          <w:rFonts w:ascii="Calibri" w:hAnsi="Calibri"/>
          <w:b/>
          <w:bCs/>
          <w:i/>
          <w:color w:val="000000"/>
        </w:rPr>
        <w:lastRenderedPageBreak/>
        <w:t>Примечание.</w:t>
      </w:r>
      <w:r w:rsidRPr="00B4086E">
        <w:rPr>
          <w:rFonts w:ascii="Calibri" w:hAnsi="Calibri"/>
          <w:b/>
          <w:bCs/>
          <w:color w:val="000000"/>
        </w:rPr>
        <w:t xml:space="preserve"> </w:t>
      </w:r>
      <w:r w:rsidRPr="00B4086E">
        <w:rPr>
          <w:rFonts w:ascii="Calibri" w:hAnsi="Calibri"/>
          <w:color w:val="000000"/>
        </w:rPr>
        <w:t>Мегаомметры в комлект поставки электроагрегата не входят.</w:t>
      </w:r>
    </w:p>
    <w:p w:rsidR="00EB1A18" w:rsidRPr="00B4086E" w:rsidRDefault="00AF1398" w:rsidP="00AF1398">
      <w:pPr>
        <w:pStyle w:val="a9"/>
        <w:shd w:val="clear" w:color="auto" w:fill="FFFFFF"/>
        <w:spacing w:before="0" w:beforeAutospacing="0" w:after="0" w:line="0" w:lineRule="atLeast"/>
        <w:ind w:right="28"/>
        <w:rPr>
          <w:rFonts w:ascii="Calibri" w:hAnsi="Calibri"/>
        </w:rPr>
      </w:pPr>
      <w:r>
        <w:rPr>
          <w:rFonts w:ascii="Calibri" w:hAnsi="Calibri"/>
          <w:b/>
          <w:color w:val="000000"/>
        </w:rPr>
        <w:t xml:space="preserve">11.6 </w:t>
      </w:r>
      <w:r w:rsidR="00EB1A18" w:rsidRPr="00B4086E">
        <w:rPr>
          <w:rFonts w:ascii="Calibri" w:hAnsi="Calibri"/>
          <w:color w:val="000000"/>
        </w:rPr>
        <w:t>Осмотр перед работой и подготовка к пуску.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26"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Осмотр производится в следующей последовательности:</w:t>
      </w:r>
    </w:p>
    <w:p w:rsidR="00EB1A18" w:rsidRPr="00B4086E" w:rsidRDefault="00EB1A18" w:rsidP="0081209A">
      <w:pPr>
        <w:pStyle w:val="a9"/>
        <w:numPr>
          <w:ilvl w:val="0"/>
          <w:numId w:val="22"/>
        </w:numPr>
        <w:shd w:val="clear" w:color="auto" w:fill="FFFFFF"/>
        <w:spacing w:before="0" w:beforeAutospacing="0" w:after="0" w:line="0" w:lineRule="atLeast"/>
        <w:ind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убедиться в отсутствии течи в топливной, смазочной системах и системе охлаждения (подтеки, образовавшиеся при заправке, необходимо убрать);</w:t>
      </w:r>
    </w:p>
    <w:p w:rsidR="00EB1A18" w:rsidRPr="00B4086E" w:rsidRDefault="00EB1A18" w:rsidP="0081209A">
      <w:pPr>
        <w:pStyle w:val="a9"/>
        <w:numPr>
          <w:ilvl w:val="0"/>
          <w:numId w:val="22"/>
        </w:numPr>
        <w:shd w:val="clear" w:color="auto" w:fill="FFFFFF"/>
        <w:spacing w:before="0" w:beforeAutospacing="0" w:after="0" w:line="0" w:lineRule="atLeast"/>
        <w:ind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прочность контактных соединений в электромонтаже электроагрегата и целостность предохранителей;</w:t>
      </w:r>
    </w:p>
    <w:p w:rsidR="00EB1A18" w:rsidRPr="00B4086E" w:rsidRDefault="00EB1A18" w:rsidP="0081209A">
      <w:pPr>
        <w:pStyle w:val="a9"/>
        <w:numPr>
          <w:ilvl w:val="0"/>
          <w:numId w:val="22"/>
        </w:numPr>
        <w:shd w:val="clear" w:color="auto" w:fill="FFFFFF"/>
        <w:spacing w:before="0" w:beforeAutospacing="0" w:after="0" w:line="0" w:lineRule="atLeast"/>
        <w:ind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степень натяжения приводных ремней на двигателе;</w:t>
      </w:r>
    </w:p>
    <w:p w:rsidR="00EB1A18" w:rsidRPr="00B4086E" w:rsidRDefault="00EB1A18" w:rsidP="0081209A">
      <w:pPr>
        <w:pStyle w:val="a9"/>
        <w:numPr>
          <w:ilvl w:val="0"/>
          <w:numId w:val="22"/>
        </w:numPr>
        <w:shd w:val="clear" w:color="auto" w:fill="FFFFFF"/>
        <w:spacing w:before="0" w:beforeAutospacing="0" w:after="0" w:line="0" w:lineRule="atLeast"/>
        <w:ind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наличие заземления электроагрегата.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26"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Подготовить электроагрег</w:t>
      </w:r>
      <w:r w:rsidRPr="00B4086E">
        <w:rPr>
          <w:rFonts w:ascii="Calibri" w:hAnsi="Calibri"/>
          <w:color w:val="000000"/>
          <w:lang w:val="en-US"/>
        </w:rPr>
        <w:t>a</w:t>
      </w:r>
      <w:r w:rsidRPr="00B4086E">
        <w:rPr>
          <w:rFonts w:ascii="Calibri" w:hAnsi="Calibri"/>
          <w:color w:val="000000"/>
        </w:rPr>
        <w:t>т к запуску, для этого необходимо:</w:t>
      </w:r>
    </w:p>
    <w:p w:rsidR="00EB1A18" w:rsidRPr="00B4086E" w:rsidRDefault="00EB1A18" w:rsidP="0081209A">
      <w:pPr>
        <w:pStyle w:val="a9"/>
        <w:numPr>
          <w:ilvl w:val="0"/>
          <w:numId w:val="23"/>
        </w:numPr>
        <w:shd w:val="clear" w:color="auto" w:fill="FFFFFF"/>
        <w:spacing w:before="0" w:beforeAutospacing="0" w:after="0" w:line="0" w:lineRule="atLeast"/>
        <w:ind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прокачать топливо ручным топливопрокачивающим насосом и при необходимости выпустить воздух из топливопроводов;</w:t>
      </w:r>
    </w:p>
    <w:p w:rsidR="00EB1A18" w:rsidRPr="00B4086E" w:rsidRDefault="00EB1A18" w:rsidP="0081209A">
      <w:pPr>
        <w:pStyle w:val="a9"/>
        <w:numPr>
          <w:ilvl w:val="0"/>
          <w:numId w:val="23"/>
        </w:numPr>
        <w:shd w:val="clear" w:color="auto" w:fill="FFFFFF"/>
        <w:spacing w:before="0" w:beforeAutospacing="0" w:after="0" w:line="0" w:lineRule="atLeast"/>
        <w:ind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включить выключатель массы;</w:t>
      </w:r>
    </w:p>
    <w:p w:rsidR="00EB1A18" w:rsidRPr="00B4086E" w:rsidRDefault="00EB1A18" w:rsidP="0081209A">
      <w:pPr>
        <w:pStyle w:val="a9"/>
        <w:numPr>
          <w:ilvl w:val="0"/>
          <w:numId w:val="23"/>
        </w:numPr>
        <w:shd w:val="clear" w:color="auto" w:fill="FFFFFF"/>
        <w:spacing w:before="0" w:beforeAutospacing="0" w:after="0" w:line="0" w:lineRule="atLeast"/>
        <w:ind w:right="28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убедиться в работоспособности шкафа управления в соответствии с инструкцией на шкаф.</w:t>
      </w:r>
    </w:p>
    <w:p w:rsidR="00AF1398" w:rsidRDefault="00AF1398" w:rsidP="00EB1A18">
      <w:pPr>
        <w:pStyle w:val="a9"/>
        <w:shd w:val="clear" w:color="auto" w:fill="FFFFFF"/>
        <w:spacing w:before="0" w:beforeAutospacing="0" w:after="0" w:line="0" w:lineRule="atLeast"/>
        <w:ind w:left="23"/>
        <w:jc w:val="center"/>
        <w:rPr>
          <w:rFonts w:ascii="Calibri" w:hAnsi="Calibri"/>
          <w:color w:val="000000"/>
          <w:sz w:val="30"/>
          <w:szCs w:val="30"/>
        </w:rPr>
      </w:pPr>
    </w:p>
    <w:p w:rsidR="00EB1A18" w:rsidRPr="00AF1398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/>
        <w:jc w:val="center"/>
        <w:rPr>
          <w:rFonts w:ascii="Calibri" w:hAnsi="Calibri"/>
          <w:b/>
          <w:i/>
          <w:sz w:val="27"/>
          <w:szCs w:val="27"/>
        </w:rPr>
      </w:pPr>
      <w:r w:rsidRPr="00AF1398">
        <w:rPr>
          <w:rFonts w:ascii="Calibri" w:hAnsi="Calibri"/>
          <w:b/>
          <w:i/>
          <w:color w:val="000000"/>
          <w:sz w:val="27"/>
          <w:szCs w:val="27"/>
        </w:rPr>
        <w:t>12. Порядок работы.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40"/>
        <w:jc w:val="both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12.1</w:t>
      </w:r>
      <w:r w:rsidRPr="00B4086E">
        <w:rPr>
          <w:rFonts w:ascii="Calibri" w:hAnsi="Calibri"/>
          <w:color w:val="000000"/>
        </w:rPr>
        <w:t xml:space="preserve"> Порядок запуска электроагрегата, прием нагрузки, паралле</w:t>
      </w:r>
      <w:r w:rsidR="004B5D6C">
        <w:rPr>
          <w:rFonts w:ascii="Calibri" w:hAnsi="Calibri"/>
          <w:color w:val="000000"/>
        </w:rPr>
        <w:t xml:space="preserve">льная работа и останов подробно </w:t>
      </w:r>
      <w:r w:rsidRPr="00B4086E">
        <w:rPr>
          <w:rFonts w:ascii="Calibri" w:hAnsi="Calibri"/>
          <w:color w:val="000000"/>
        </w:rPr>
        <w:t>приведены в паспорте на пульт управления.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После подачи сигнала на пуск двигателя со шкафа управления, механизм управления регулятором автоматически устанавливает положение рейки ТНВД соответствующее номинальной частоте при нулевой нагрузке (54-55 Гц.).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ind w:right="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Прием нагрузки производится после прогрева двигателя до температуры охлаждающей жидкости плюс 40°С.</w:t>
      </w:r>
    </w:p>
    <w:p w:rsidR="00EB1A18" w:rsidRPr="00B4086E" w:rsidRDefault="00EB1A18" w:rsidP="0081209A">
      <w:pPr>
        <w:pStyle w:val="a9"/>
        <w:numPr>
          <w:ilvl w:val="1"/>
          <w:numId w:val="42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Во время работы электроагрегата необходимо:</w:t>
      </w:r>
    </w:p>
    <w:p w:rsidR="00EB1A18" w:rsidRPr="00B4086E" w:rsidRDefault="00EB1A18" w:rsidP="0081209A">
      <w:pPr>
        <w:pStyle w:val="a9"/>
        <w:numPr>
          <w:ilvl w:val="0"/>
          <w:numId w:val="2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следить за показаниями контрольно-измерительных приборов;</w:t>
      </w:r>
    </w:p>
    <w:p w:rsidR="00EB1A18" w:rsidRPr="00B4086E" w:rsidRDefault="00EB1A18" w:rsidP="0081209A">
      <w:pPr>
        <w:pStyle w:val="a9"/>
        <w:numPr>
          <w:ilvl w:val="0"/>
          <w:numId w:val="2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поддерживать температуру охлаждающей жидкости в пределах 70 - 98°С. Не</w:t>
      </w:r>
      <w:r w:rsidRPr="00B4086E">
        <w:rPr>
          <w:rFonts w:ascii="Calibri" w:hAnsi="Calibri"/>
          <w:color w:val="000000"/>
        </w:rPr>
        <w:br/>
        <w:t>рекомендуется работа электроагрегата под нагрузкой при температуре охлаждающей жидкости ниже 50° С;</w:t>
      </w:r>
    </w:p>
    <w:p w:rsidR="00EB1A18" w:rsidRPr="00B4086E" w:rsidRDefault="00EB1A18" w:rsidP="0081209A">
      <w:pPr>
        <w:pStyle w:val="a9"/>
        <w:numPr>
          <w:ilvl w:val="0"/>
          <w:numId w:val="2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не допускать подтекания топлива, масла и охлаждающей жидкости. При обнаружении течи своевременно устранить неисправность;</w:t>
      </w:r>
    </w:p>
    <w:p w:rsidR="00EB1A18" w:rsidRPr="00B4086E" w:rsidRDefault="00EB1A18" w:rsidP="0081209A">
      <w:pPr>
        <w:pStyle w:val="a9"/>
        <w:numPr>
          <w:ilvl w:val="0"/>
          <w:numId w:val="2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температуре окружающего воздуха свыше 30°С автоматическая защита</w:t>
      </w:r>
      <w:r w:rsidRPr="00B4086E">
        <w:rPr>
          <w:rFonts w:ascii="Calibri" w:hAnsi="Calibri"/>
          <w:color w:val="000000"/>
        </w:rPr>
        <w:br/>
        <w:t>должна быть отключена, при этом контроль за работой электроагрегата должен осуществляться оператором;</w:t>
      </w:r>
    </w:p>
    <w:p w:rsidR="00EB1A18" w:rsidRPr="00B4086E" w:rsidRDefault="00EB1A18" w:rsidP="0081209A">
      <w:pPr>
        <w:pStyle w:val="a9"/>
        <w:numPr>
          <w:ilvl w:val="0"/>
          <w:numId w:val="25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уменьшить нагрузку на электроагрегат до 80 кВт. в условиях температуры окружающего воздуха свыше плюс 40°С;</w:t>
      </w:r>
    </w:p>
    <w:p w:rsidR="00EB1A18" w:rsidRPr="00B4086E" w:rsidRDefault="00EB1A18" w:rsidP="0081209A">
      <w:pPr>
        <w:pStyle w:val="a9"/>
        <w:numPr>
          <w:ilvl w:val="0"/>
          <w:numId w:val="2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необходимости пополнять топливный бак топливом.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 w:right="28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Обо всех ненормальных явлениях, замеченных во время работы электроагрегата, электромеханик обязан сделать запись в сменном журнале и сообщить старшему по смене.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37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Электроустановка должна быть немедленно остановлена в следующих случаях.</w:t>
      </w:r>
    </w:p>
    <w:p w:rsidR="00EB1A18" w:rsidRPr="00B4086E" w:rsidRDefault="00EB1A18" w:rsidP="0081209A">
      <w:pPr>
        <w:pStyle w:val="a9"/>
        <w:numPr>
          <w:ilvl w:val="0"/>
          <w:numId w:val="2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недопустимом падении давления в смазочной системе (ниже 1 кг/см</w:t>
      </w:r>
      <w:r w:rsidRPr="00B4086E">
        <w:rPr>
          <w:rFonts w:ascii="Calibri" w:hAnsi="Calibri"/>
          <w:color w:val="000000"/>
          <w:vertAlign w:val="superscript"/>
        </w:rPr>
        <w:t>2</w:t>
      </w:r>
      <w:r w:rsidRPr="00B4086E">
        <w:rPr>
          <w:rFonts w:ascii="Calibri" w:hAnsi="Calibri"/>
          <w:color w:val="000000"/>
        </w:rPr>
        <w:t>);</w:t>
      </w:r>
    </w:p>
    <w:p w:rsidR="00EB1A18" w:rsidRPr="00B4086E" w:rsidRDefault="00EB1A18" w:rsidP="0081209A">
      <w:pPr>
        <w:pStyle w:val="a9"/>
        <w:numPr>
          <w:ilvl w:val="0"/>
          <w:numId w:val="2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недопустимом повышении температуры охлаждающей жидкости (выше 105°С);</w:t>
      </w:r>
    </w:p>
    <w:p w:rsidR="00EB1A18" w:rsidRPr="00B4086E" w:rsidRDefault="00EB1A18" w:rsidP="0081209A">
      <w:pPr>
        <w:pStyle w:val="a9"/>
        <w:numPr>
          <w:ilvl w:val="0"/>
          <w:numId w:val="2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появлении резких необычных стуков или вибраций;</w:t>
      </w:r>
    </w:p>
    <w:p w:rsidR="00EB1A18" w:rsidRPr="00B4086E" w:rsidRDefault="00EB1A18" w:rsidP="0081209A">
      <w:pPr>
        <w:pStyle w:val="a9"/>
        <w:numPr>
          <w:ilvl w:val="0"/>
          <w:numId w:val="28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недопустимом повышении частоты вращения (выше 1700 минˉ</w:t>
      </w:r>
      <w:r w:rsidRPr="00B4086E">
        <w:rPr>
          <w:rFonts w:ascii="Calibri" w:hAnsi="Calibri"/>
          <w:color w:val="000000"/>
          <w:vertAlign w:val="superscript"/>
        </w:rPr>
        <w:t>1</w:t>
      </w:r>
      <w:r w:rsidRPr="00B4086E">
        <w:rPr>
          <w:rFonts w:ascii="Calibri" w:hAnsi="Calibri"/>
          <w:color w:val="000000"/>
        </w:rPr>
        <w:t>), если до этого не сработала защита двигателя.</w:t>
      </w:r>
    </w:p>
    <w:p w:rsidR="00EB1A18" w:rsidRPr="00B4086E" w:rsidRDefault="00EB1A18" w:rsidP="004B5D6C">
      <w:pPr>
        <w:pStyle w:val="a9"/>
        <w:shd w:val="clear" w:color="auto" w:fill="FFFFFF"/>
        <w:spacing w:before="0" w:beforeAutospacing="0" w:after="0" w:line="0" w:lineRule="atLeast"/>
        <w:ind w:right="40" w:firstLine="36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Остановка двигателя производится нажатием кнопки СТОП на панели шкафа управления или кнопки НИЖЕ с ее удержанием до останова двигателя, а если двигатель не останавливается необходимо воздействовать на скобу останова ТНВД.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12.3</w:t>
      </w:r>
      <w:r w:rsidRPr="00B4086E">
        <w:rPr>
          <w:rFonts w:ascii="Calibri" w:hAnsi="Calibri"/>
          <w:color w:val="000000"/>
        </w:rPr>
        <w:t xml:space="preserve"> Порядок и содержание осмотра электроагрегата после окончания работы.</w:t>
      </w:r>
    </w:p>
    <w:p w:rsidR="00EB1A18" w:rsidRPr="00B4086E" w:rsidRDefault="00EB1A18" w:rsidP="00AF1398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 окончании работы электроагрегата выполнить следующие мероприятия:</w:t>
      </w:r>
    </w:p>
    <w:p w:rsidR="00EB1A18" w:rsidRPr="00B4086E" w:rsidRDefault="00EB1A18" w:rsidP="0081209A">
      <w:pPr>
        <w:pStyle w:val="a9"/>
        <w:numPr>
          <w:ilvl w:val="0"/>
          <w:numId w:val="29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устранить дефекты, замеченные во время работы;</w:t>
      </w:r>
    </w:p>
    <w:p w:rsidR="00EB1A18" w:rsidRPr="00B4086E" w:rsidRDefault="00EB1A18" w:rsidP="0081209A">
      <w:pPr>
        <w:pStyle w:val="a9"/>
        <w:numPr>
          <w:ilvl w:val="0"/>
          <w:numId w:val="29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lastRenderedPageBreak/>
        <w:t>обтереть сухой ветошью двигатель, генератор, шкаф управления и удалить подтеки масла, охлаждающей жидкости и топлива;</w:t>
      </w:r>
    </w:p>
    <w:p w:rsidR="00EB1A18" w:rsidRPr="00B4086E" w:rsidRDefault="00EB1A18" w:rsidP="0081209A">
      <w:pPr>
        <w:pStyle w:val="a9"/>
        <w:numPr>
          <w:ilvl w:val="0"/>
          <w:numId w:val="29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состояние и крепление трубопроводов, если имеются дефектыустранить их;</w:t>
      </w:r>
    </w:p>
    <w:p w:rsidR="00EB1A18" w:rsidRPr="00B4086E" w:rsidRDefault="00EB1A18" w:rsidP="0081209A">
      <w:pPr>
        <w:pStyle w:val="a9"/>
        <w:numPr>
          <w:ilvl w:val="0"/>
          <w:numId w:val="29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осмотреть крепление основных составных частей электроагрегата и устранить замеченные дефекты;</w:t>
      </w:r>
    </w:p>
    <w:p w:rsidR="00EB1A18" w:rsidRPr="00B4086E" w:rsidRDefault="00EB1A18" w:rsidP="0081209A">
      <w:pPr>
        <w:pStyle w:val="a9"/>
        <w:numPr>
          <w:ilvl w:val="0"/>
          <w:numId w:val="29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необходимости дозаправить электроагрегат топливом, маслом и охлаждающей жидкостью.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AF1398">
        <w:rPr>
          <w:rFonts w:ascii="Calibri" w:hAnsi="Calibri"/>
          <w:b/>
          <w:color w:val="000000"/>
        </w:rPr>
        <w:t>12.4</w:t>
      </w:r>
      <w:r w:rsidRPr="00B4086E">
        <w:rPr>
          <w:rFonts w:ascii="Calibri" w:hAnsi="Calibri"/>
          <w:color w:val="000000"/>
        </w:rPr>
        <w:t xml:space="preserve"> Особенности эксплуатации в зимних условиях</w:t>
      </w:r>
      <w:r w:rsidR="00AF1398">
        <w:rPr>
          <w:rFonts w:ascii="Calibri" w:hAnsi="Calibri"/>
          <w:color w:val="000000"/>
        </w:rPr>
        <w:t>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Подготовку к зимней эксплуатации рекомендуется совместить с ТО-2 и, кроме того:</w:t>
      </w:r>
    </w:p>
    <w:p w:rsidR="00EB1A18" w:rsidRPr="00B4086E" w:rsidRDefault="00EB1A18" w:rsidP="0081209A">
      <w:pPr>
        <w:pStyle w:val="a9"/>
        <w:numPr>
          <w:ilvl w:val="0"/>
          <w:numId w:val="30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сменить топливо, смазку и охлаждающую жидкость применительно к зимним условиям эксплуатации в соответствии с инструкцией по эксплуатации двигателя;</w:t>
      </w:r>
    </w:p>
    <w:p w:rsidR="00EB1A18" w:rsidRPr="00B4086E" w:rsidRDefault="00EB1A18" w:rsidP="0081209A">
      <w:pPr>
        <w:pStyle w:val="a9"/>
        <w:numPr>
          <w:ilvl w:val="0"/>
          <w:numId w:val="30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провести обслуживание аккумуляторных батарей в соответствии с инструкцией эксплуатации на них.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8" w:right="34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Пуск двигателя в условиях температуры ниже минус 10°С, следует проводить после прогрева двигателя.</w:t>
      </w:r>
    </w:p>
    <w:p w:rsidR="00EB1A18" w:rsidRPr="00AF1398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23" w:right="28" w:firstLine="685"/>
        <w:jc w:val="both"/>
        <w:rPr>
          <w:rFonts w:ascii="Calibri" w:hAnsi="Calibri"/>
          <w:i/>
        </w:rPr>
      </w:pPr>
      <w:r w:rsidRPr="00AF1398">
        <w:rPr>
          <w:rFonts w:ascii="Calibri" w:hAnsi="Calibri"/>
          <w:b/>
          <w:bCs/>
          <w:i/>
          <w:color w:val="000000"/>
          <w:sz w:val="22"/>
          <w:szCs w:val="22"/>
        </w:rPr>
        <w:t>Пуск непрогретого двигателя приведет к повышенному износу и даже к задирам трущихся поверхностей, особенно вкладышей подшипников коленчатого вала.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 w:right="45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Во время работы внимательно следить за температурой охлаждающей жидкости, не допуская ее понижения ниже 70°С организацией притока теплого воздуха или утеплением радиаторов.</w:t>
      </w:r>
    </w:p>
    <w:p w:rsidR="00AF1398" w:rsidRDefault="00AF1398" w:rsidP="00EB1A18">
      <w:pPr>
        <w:pStyle w:val="a9"/>
        <w:shd w:val="clear" w:color="auto" w:fill="FFFFFF"/>
        <w:spacing w:before="0" w:beforeAutospacing="0" w:after="0" w:line="0" w:lineRule="atLeast"/>
        <w:ind w:right="6"/>
        <w:jc w:val="center"/>
        <w:rPr>
          <w:rFonts w:ascii="Calibri" w:hAnsi="Calibri"/>
          <w:color w:val="000000"/>
          <w:sz w:val="30"/>
          <w:szCs w:val="30"/>
        </w:rPr>
      </w:pPr>
    </w:p>
    <w:p w:rsidR="00EB1A18" w:rsidRPr="00AF1398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6"/>
        <w:jc w:val="center"/>
        <w:rPr>
          <w:rFonts w:ascii="Calibri" w:hAnsi="Calibri"/>
          <w:b/>
          <w:i/>
          <w:sz w:val="27"/>
          <w:szCs w:val="27"/>
        </w:rPr>
      </w:pPr>
      <w:r w:rsidRPr="00AF1398">
        <w:rPr>
          <w:rFonts w:ascii="Calibri" w:hAnsi="Calibri"/>
          <w:b/>
          <w:i/>
          <w:color w:val="000000"/>
          <w:sz w:val="27"/>
          <w:szCs w:val="27"/>
        </w:rPr>
        <w:t>13. Возможные неисправности и способы устранения.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57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Основные возможные неисправности двигателя, генератора, шкафа управления аккумуляторных батарей и способы их устранения подробно изложены в, эксплуатационной документации на них.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62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Возможные неисправности в системах и электрооборудовании электроагрегата и способы их устранения приведены в таблице 13.1.</w:t>
      </w:r>
    </w:p>
    <w:p w:rsidR="00EB1A18" w:rsidRPr="008501FB" w:rsidRDefault="00EB1A18" w:rsidP="00AF1398">
      <w:pPr>
        <w:pStyle w:val="a9"/>
        <w:shd w:val="clear" w:color="auto" w:fill="FFFFFF"/>
        <w:spacing w:before="0" w:beforeAutospacing="0" w:after="0" w:line="0" w:lineRule="atLeast"/>
        <w:ind w:left="6883"/>
        <w:jc w:val="right"/>
        <w:rPr>
          <w:rFonts w:ascii="Calibri" w:hAnsi="Calibri"/>
          <w:sz w:val="22"/>
          <w:szCs w:val="22"/>
        </w:rPr>
      </w:pPr>
      <w:r w:rsidRPr="008501FB">
        <w:rPr>
          <w:rFonts w:ascii="Calibri" w:hAnsi="Calibri"/>
          <w:color w:val="000000"/>
          <w:sz w:val="22"/>
          <w:szCs w:val="22"/>
        </w:rPr>
        <w:t>Таблица 13.1.</w:t>
      </w:r>
    </w:p>
    <w:tbl>
      <w:tblPr>
        <w:tblW w:w="10490" w:type="dxa"/>
        <w:tblCellSpacing w:w="0" w:type="dxa"/>
        <w:tblInd w:w="-2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403"/>
        <w:gridCol w:w="3260"/>
        <w:gridCol w:w="3827"/>
      </w:tblGrid>
      <w:tr w:rsidR="00EB1A18" w:rsidRPr="00B4086E" w:rsidTr="008501FB">
        <w:trPr>
          <w:trHeight w:val="694"/>
          <w:tblCellSpacing w:w="0" w:type="dxa"/>
        </w:trPr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B1A18" w:rsidRPr="008501FB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ind w:left="159" w:right="91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01FB">
              <w:rPr>
                <w:rFonts w:ascii="Calibri" w:hAnsi="Calibri"/>
                <w:b/>
                <w:color w:val="000000"/>
                <w:sz w:val="22"/>
                <w:szCs w:val="22"/>
              </w:rPr>
              <w:t>Наименование неисправности, внешнее проявление и дополнительные признаки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B1A18" w:rsidRPr="008501FB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01FB">
              <w:rPr>
                <w:rFonts w:ascii="Calibri" w:hAnsi="Calibri"/>
                <w:b/>
                <w:color w:val="000000"/>
                <w:sz w:val="22"/>
                <w:szCs w:val="22"/>
              </w:rPr>
              <w:t>Вероятная причина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B1A18" w:rsidRPr="008501FB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501FB">
              <w:rPr>
                <w:rFonts w:ascii="Calibri" w:hAnsi="Calibri"/>
                <w:b/>
                <w:color w:val="000000"/>
                <w:sz w:val="22"/>
                <w:szCs w:val="22"/>
              </w:rPr>
              <w:t>Метод устранения</w:t>
            </w:r>
          </w:p>
        </w:tc>
      </w:tr>
      <w:tr w:rsidR="00EB1A18" w:rsidRPr="00B4086E" w:rsidTr="008501FB">
        <w:trPr>
          <w:trHeight w:val="581"/>
          <w:tblCellSpacing w:w="0" w:type="dxa"/>
        </w:trPr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1. Двигатель не запускается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Подсос воздуха в соединениях системы топливопитания.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ind w:right="6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Проверить герметичность соединения топливопроводов. Прокачать систему топл-ливоподкачивающим насосом</w:t>
            </w:r>
          </w:p>
        </w:tc>
      </w:tr>
      <w:tr w:rsidR="00EB1A18" w:rsidRPr="00B4086E" w:rsidTr="008501FB">
        <w:trPr>
          <w:trHeight w:val="769"/>
          <w:tblCellSpacing w:w="0" w:type="dxa"/>
        </w:trPr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2. Измерительные приборы, контролирующие работу двигателя, не дают показаний.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1. Обрыв проводов в цепях электроизмерительных приборов. 2.Неисправность электроизме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softHyphen/>
              <w:t>рительных приборов.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ind w:right="11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 xml:space="preserve">1.Проверить цепи и устранить неисправность. </w:t>
            </w:r>
          </w:p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ind w:right="11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2. Заменить неисправный прибор.</w:t>
            </w:r>
          </w:p>
        </w:tc>
      </w:tr>
      <w:tr w:rsidR="00EB1A18" w:rsidRPr="00B4086E" w:rsidTr="008501FB">
        <w:trPr>
          <w:trHeight w:val="818"/>
          <w:tblCellSpacing w:w="0" w:type="dxa"/>
        </w:trPr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ind w:left="6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3. Повышенная темпера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softHyphen/>
              <w:t>тура охлаждающей жидко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softHyphen/>
              <w:t>сти и смазки.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1.Пониженный уровень охлаж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softHyphen/>
              <w:t>дающей жидкости и смазки.</w:t>
            </w:r>
          </w:p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2. Загрязнение масляного и во-дяного радиаторов.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1.Проверить уровень. Доза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softHyphen/>
              <w:t xml:space="preserve">править систему. </w:t>
            </w:r>
          </w:p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2. При необходимости промыть и очистить поверхность радиаторов.</w:t>
            </w:r>
          </w:p>
        </w:tc>
      </w:tr>
      <w:tr w:rsidR="00EB1A18" w:rsidRPr="00B4086E" w:rsidTr="008501FB">
        <w:trPr>
          <w:trHeight w:val="866"/>
          <w:tblCellSpacing w:w="0" w:type="dxa"/>
        </w:trPr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ind w:left="17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4. Повышенная загазо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softHyphen/>
              <w:t>ванность в помещении.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Пропуск выхлопных газов во фланцевых соединениях в вы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softHyphen/>
              <w:t>хлопной системе.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Проверить затяжку болто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softHyphen/>
              <w:t>вых соединении. Если проби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softHyphen/>
              <w:t>вание газов не прекратится, заменить прокладки.</w:t>
            </w:r>
          </w:p>
        </w:tc>
      </w:tr>
      <w:tr w:rsidR="00EB1A18" w:rsidRPr="00B4086E" w:rsidTr="008501FB">
        <w:trPr>
          <w:trHeight w:val="38"/>
          <w:tblCellSpacing w:w="0" w:type="dxa"/>
        </w:trPr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5. Не работает привод управления регулятором</w:t>
            </w:r>
            <w:r w:rsidR="004B5D6C">
              <w:rPr>
                <w:rFonts w:ascii="Calibri" w:hAnsi="Calibri"/>
              </w:rPr>
              <w:t xml:space="preserve"> 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двигател</w:t>
            </w:r>
            <w:r w:rsidR="004B5D6C">
              <w:rPr>
                <w:rFonts w:ascii="Calibri" w:hAnsi="Calibri"/>
                <w:color w:val="000000"/>
                <w:sz w:val="22"/>
                <w:szCs w:val="22"/>
              </w:rPr>
              <w:t>я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4B5D6C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 xml:space="preserve">Вышел из </w:t>
            </w:r>
            <w:r w:rsidR="004B5D6C">
              <w:rPr>
                <w:rFonts w:ascii="Calibri" w:hAnsi="Calibri"/>
                <w:color w:val="000000"/>
                <w:sz w:val="22"/>
                <w:szCs w:val="22"/>
              </w:rPr>
              <w:t>строя электродвигатель привода. П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роскальзывает муфта</w:t>
            </w:r>
            <w:r w:rsidR="004B5D6C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8501FB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Установить исправный элек</w:t>
            </w:r>
            <w:r w:rsidR="00EB1A18" w:rsidRPr="00B4086E">
              <w:rPr>
                <w:rFonts w:ascii="Calibri" w:hAnsi="Calibri"/>
                <w:color w:val="000000"/>
                <w:sz w:val="22"/>
                <w:szCs w:val="22"/>
              </w:rPr>
              <w:t xml:space="preserve">тродвигатель. </w:t>
            </w:r>
            <w:r w:rsidR="004B5D6C"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EB1A18" w:rsidRPr="00B4086E">
              <w:rPr>
                <w:rFonts w:ascii="Calibri" w:hAnsi="Calibri"/>
                <w:color w:val="000000"/>
                <w:sz w:val="22"/>
                <w:szCs w:val="22"/>
              </w:rPr>
              <w:t>Отрегулировать муфту или устранить повышенное трение в редукторе.</w:t>
            </w:r>
          </w:p>
        </w:tc>
      </w:tr>
      <w:tr w:rsidR="00EB1A18" w:rsidRPr="00B4086E" w:rsidTr="008501FB">
        <w:trPr>
          <w:trHeight w:val="1314"/>
          <w:tblCellSpacing w:w="0" w:type="dxa"/>
        </w:trPr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8501FB" w:rsidP="008501FB">
            <w:pPr>
              <w:pStyle w:val="a9"/>
              <w:shd w:val="clear" w:color="auto" w:fill="FFFFFF"/>
              <w:spacing w:before="0" w:beforeAutospacing="0" w:after="0" w:line="0" w:lineRule="atLeast"/>
              <w:ind w:right="306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6. Не работают контрольно -</w:t>
            </w:r>
            <w:r w:rsidR="00EB1A18" w:rsidRPr="00B4086E">
              <w:rPr>
                <w:rFonts w:ascii="Calibri" w:hAnsi="Calibri"/>
                <w:color w:val="000000"/>
                <w:sz w:val="22"/>
                <w:szCs w:val="22"/>
              </w:rPr>
              <w:t>измерительные приборы: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1. Сгорели предохранители.</w:t>
            </w:r>
          </w:p>
          <w:p w:rsidR="00EB1A18" w:rsidRPr="00B4086E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 xml:space="preserve">2. Обрыв проводов в цепях приборов. </w:t>
            </w:r>
          </w:p>
          <w:p w:rsidR="00EB1A18" w:rsidRPr="00B4086E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3. Неисправны приборы.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8501FB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1.Заменить сгоревшие предо</w:t>
            </w:r>
            <w:r w:rsidR="00EB1A18" w:rsidRPr="00B4086E">
              <w:rPr>
                <w:rFonts w:ascii="Calibri" w:hAnsi="Calibri"/>
                <w:color w:val="000000"/>
                <w:sz w:val="22"/>
                <w:szCs w:val="22"/>
              </w:rPr>
              <w:t xml:space="preserve">хранители. </w:t>
            </w:r>
          </w:p>
          <w:p w:rsidR="00EB1A18" w:rsidRPr="00B4086E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 xml:space="preserve">2. Проверить цепи и устранить неисправность. </w:t>
            </w:r>
          </w:p>
          <w:p w:rsidR="00EB1A18" w:rsidRPr="00B4086E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3. Заменить неисправный прибор.</w:t>
            </w:r>
          </w:p>
        </w:tc>
      </w:tr>
      <w:tr w:rsidR="00EB1A18" w:rsidRPr="00B4086E" w:rsidTr="008501FB">
        <w:trPr>
          <w:trHeight w:val="1817"/>
          <w:tblCellSpacing w:w="0" w:type="dxa"/>
        </w:trPr>
        <w:tc>
          <w:tcPr>
            <w:tcW w:w="34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8501FB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7. Повышена температура электромонтажа источника электропитания, при этом обгорают или окисляются контактные поверхности (изоляция проводов).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1) ток нагрузки недопустимо велик из-за неисправности потребителя; 2) ненадежен контакт ток</w:t>
            </w:r>
            <w:r w:rsidR="008501FB">
              <w:rPr>
                <w:rFonts w:ascii="Calibri" w:hAnsi="Calibri"/>
                <w:color w:val="000000"/>
                <w:sz w:val="22"/>
                <w:szCs w:val="22"/>
              </w:rPr>
              <w:t>оведущих частей источника элек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 xml:space="preserve">тропитания из-за обгорания </w:t>
            </w:r>
            <w:r w:rsidR="008501FB">
              <w:rPr>
                <w:rFonts w:ascii="Calibri" w:hAnsi="Calibri"/>
                <w:color w:val="000000"/>
                <w:sz w:val="22"/>
                <w:szCs w:val="22"/>
              </w:rPr>
              <w:t>или окисления контактных поверх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ностей.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B1A18" w:rsidRPr="00B4086E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1) устрани</w:t>
            </w:r>
            <w:r w:rsidR="008501FB">
              <w:rPr>
                <w:rFonts w:ascii="Calibri" w:hAnsi="Calibri"/>
                <w:color w:val="000000"/>
                <w:sz w:val="22"/>
                <w:szCs w:val="22"/>
              </w:rPr>
              <w:t>ть причину перегруз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ки</w:t>
            </w:r>
          </w:p>
          <w:p w:rsidR="00EB1A18" w:rsidRPr="00B4086E" w:rsidRDefault="00EB1A18" w:rsidP="00EB1A18">
            <w:pPr>
              <w:pStyle w:val="a9"/>
              <w:shd w:val="clear" w:color="auto" w:fill="FFFFFF"/>
              <w:spacing w:before="0" w:beforeAutospacing="0" w:after="0" w:line="0" w:lineRule="atLeast"/>
              <w:rPr>
                <w:rFonts w:ascii="Calibri" w:hAnsi="Calibri"/>
              </w:rPr>
            </w:pP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t>2) проверить контактные соединения и устранить не</w:t>
            </w:r>
            <w:r w:rsidRPr="00B4086E">
              <w:rPr>
                <w:rFonts w:ascii="Calibri" w:hAnsi="Calibri"/>
                <w:color w:val="000000"/>
                <w:sz w:val="22"/>
                <w:szCs w:val="22"/>
              </w:rPr>
              <w:softHyphen/>
              <w:t>исправность.</w:t>
            </w:r>
          </w:p>
        </w:tc>
      </w:tr>
    </w:tbl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23"/>
        <w:jc w:val="center"/>
        <w:rPr>
          <w:rFonts w:ascii="Calibri" w:hAnsi="Calibri"/>
        </w:rPr>
      </w:pPr>
    </w:p>
    <w:p w:rsidR="00EB1A18" w:rsidRPr="008501FB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23"/>
        <w:jc w:val="center"/>
        <w:rPr>
          <w:rFonts w:ascii="Calibri" w:hAnsi="Calibri"/>
          <w:b/>
          <w:i/>
          <w:sz w:val="27"/>
          <w:szCs w:val="27"/>
        </w:rPr>
      </w:pPr>
      <w:r w:rsidRPr="008501FB">
        <w:rPr>
          <w:rFonts w:ascii="Calibri" w:hAnsi="Calibri"/>
          <w:b/>
          <w:i/>
          <w:color w:val="000000"/>
          <w:sz w:val="27"/>
          <w:szCs w:val="27"/>
        </w:rPr>
        <w:t>14. Техническое обслуживание (ТО).</w:t>
      </w:r>
    </w:p>
    <w:p w:rsidR="00EB1A18" w:rsidRPr="00B4086E" w:rsidRDefault="00EB1A18" w:rsidP="008501FB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8501FB">
        <w:rPr>
          <w:rFonts w:ascii="Calibri" w:hAnsi="Calibri"/>
          <w:b/>
          <w:color w:val="000000"/>
        </w:rPr>
        <w:t>14.1</w:t>
      </w:r>
      <w:r w:rsidRPr="00B4086E">
        <w:rPr>
          <w:rFonts w:ascii="Calibri" w:hAnsi="Calibri"/>
          <w:color w:val="000000"/>
        </w:rPr>
        <w:t xml:space="preserve"> Общие указания.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обеспечения нормальной работы электроагрегата предусматривается проведение технического обслуживания.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6" w:firstLine="720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Соблюдение сроков и порядка проведения технического обслуживания являются обязательным условием длительной эксплуатации.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" w:right="6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Техническое обслуживание двигателя, генератора и аккумуляторных батарей проводить согласно инструкций по их эксплуатации с использованием комплекта ЗИП.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23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Запрещается эксплуатация электроагрегата без проведения очередного технического обслуживания, а также сокращения объема работ по ТО.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"/>
        <w:rPr>
          <w:rFonts w:ascii="Calibri" w:hAnsi="Calibri"/>
        </w:rPr>
      </w:pPr>
      <w:r w:rsidRPr="008501FB">
        <w:rPr>
          <w:rFonts w:ascii="Calibri" w:hAnsi="Calibri"/>
          <w:b/>
          <w:color w:val="000000"/>
        </w:rPr>
        <w:t>14.2</w:t>
      </w:r>
      <w:r w:rsidRPr="00B4086E">
        <w:rPr>
          <w:rFonts w:ascii="Calibri" w:hAnsi="Calibri"/>
          <w:color w:val="000000"/>
        </w:rPr>
        <w:t xml:space="preserve"> Виды и периодичность ТО.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электроагрегата предусмотрены следующие виды технических обслуживании:</w:t>
      </w:r>
    </w:p>
    <w:p w:rsidR="00EB1A18" w:rsidRPr="00B4086E" w:rsidRDefault="00EB1A18" w:rsidP="0081209A">
      <w:pPr>
        <w:pStyle w:val="a9"/>
        <w:numPr>
          <w:ilvl w:val="0"/>
          <w:numId w:val="31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ежедневное техническое обслуживание (ЕО), выполняется по окончании смены;</w:t>
      </w:r>
    </w:p>
    <w:p w:rsidR="00EB1A18" w:rsidRPr="00B4086E" w:rsidRDefault="00EB1A18" w:rsidP="0081209A">
      <w:pPr>
        <w:pStyle w:val="a9"/>
        <w:numPr>
          <w:ilvl w:val="0"/>
          <w:numId w:val="31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первое техническое обслуживание (ТО-1), проводится через каждые 125 ч работы;</w:t>
      </w:r>
    </w:p>
    <w:p w:rsidR="00EB1A18" w:rsidRPr="00B4086E" w:rsidRDefault="00EB1A18" w:rsidP="0081209A">
      <w:pPr>
        <w:pStyle w:val="a9"/>
        <w:numPr>
          <w:ilvl w:val="0"/>
          <w:numId w:val="32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второе техническое обслуживание (ТО-2), проводится через каждые 500 ч работы;</w:t>
      </w:r>
    </w:p>
    <w:p w:rsidR="00EB1A18" w:rsidRPr="00B4086E" w:rsidRDefault="00EB1A18" w:rsidP="0081209A">
      <w:pPr>
        <w:pStyle w:val="a9"/>
        <w:numPr>
          <w:ilvl w:val="0"/>
          <w:numId w:val="32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сезонное обслуживание (СО), проводится два раза в год при переходе с летней эксплуатации на зимнюю и с зимней на летнюю.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811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14.3 При ежедневном техническом обслуживании выполнить следующее.</w:t>
      </w:r>
    </w:p>
    <w:p w:rsidR="00EB1A18" w:rsidRPr="00B4086E" w:rsidRDefault="00EB1A18" w:rsidP="0081209A">
      <w:pPr>
        <w:pStyle w:val="a9"/>
        <w:numPr>
          <w:ilvl w:val="0"/>
          <w:numId w:val="33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удалить пыль, грязь, подтеки топлива, смазки и охлаждающей жидкости;</w:t>
      </w:r>
    </w:p>
    <w:p w:rsidR="00EB1A18" w:rsidRPr="00B4086E" w:rsidRDefault="00EB1A18" w:rsidP="0081209A">
      <w:pPr>
        <w:pStyle w:val="a9"/>
        <w:numPr>
          <w:ilvl w:val="0"/>
          <w:numId w:val="33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количество масла, топлива и охлаждающей жидкости и при необходимости дозаправить;</w:t>
      </w:r>
    </w:p>
    <w:p w:rsidR="00EB1A18" w:rsidRPr="00B4086E" w:rsidRDefault="00EB1A18" w:rsidP="0081209A">
      <w:pPr>
        <w:pStyle w:val="a9"/>
        <w:numPr>
          <w:ilvl w:val="0"/>
          <w:numId w:val="3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крепление всех составных частей электроагрегата и произвести подтяжку;</w:t>
      </w:r>
    </w:p>
    <w:p w:rsidR="00EB1A18" w:rsidRPr="00B4086E" w:rsidRDefault="00EB1A18" w:rsidP="0081209A">
      <w:pPr>
        <w:pStyle w:val="a9"/>
        <w:numPr>
          <w:ilvl w:val="0"/>
          <w:numId w:val="3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надежность контактных соединений;</w:t>
      </w:r>
    </w:p>
    <w:p w:rsidR="00EB1A18" w:rsidRPr="00B4086E" w:rsidRDefault="00EB1A18" w:rsidP="0081209A">
      <w:pPr>
        <w:pStyle w:val="a9"/>
        <w:numPr>
          <w:ilvl w:val="0"/>
          <w:numId w:val="3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надежность заземления электроагрегата;</w:t>
      </w:r>
    </w:p>
    <w:p w:rsidR="00EB1A18" w:rsidRPr="00B4086E" w:rsidRDefault="00EB1A18" w:rsidP="0081209A">
      <w:pPr>
        <w:pStyle w:val="a9"/>
        <w:numPr>
          <w:ilvl w:val="0"/>
          <w:numId w:val="3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наличие противопожарных средств и их исправность;</w:t>
      </w:r>
    </w:p>
    <w:p w:rsidR="00EB1A18" w:rsidRPr="00B4086E" w:rsidRDefault="00EB1A18" w:rsidP="0081209A">
      <w:pPr>
        <w:pStyle w:val="a9"/>
        <w:numPr>
          <w:ilvl w:val="0"/>
          <w:numId w:val="34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слить отстой из топливного бака.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 w:right="23" w:firstLine="726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Ежедневное техническое обслуживание работающего электроагрегата сводится к следующему:</w:t>
      </w:r>
    </w:p>
    <w:p w:rsidR="00EB1A18" w:rsidRPr="00B4086E" w:rsidRDefault="00EB1A18" w:rsidP="0081209A">
      <w:pPr>
        <w:pStyle w:val="a9"/>
        <w:numPr>
          <w:ilvl w:val="0"/>
          <w:numId w:val="35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отсутствие течи топлива, масла и охлаждающей жидкости;</w:t>
      </w:r>
    </w:p>
    <w:p w:rsidR="00EB1A18" w:rsidRPr="00B4086E" w:rsidRDefault="00EB1A18" w:rsidP="0081209A">
      <w:pPr>
        <w:pStyle w:val="a9"/>
        <w:numPr>
          <w:ilvl w:val="0"/>
          <w:numId w:val="35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контрольный осмотр приборов, узлов и механизмов.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31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техническом обслуживании ТО-1 выполнить следующее:</w:t>
      </w:r>
    </w:p>
    <w:p w:rsidR="00EB1A18" w:rsidRPr="00B4086E" w:rsidRDefault="00EB1A18" w:rsidP="0081209A">
      <w:pPr>
        <w:pStyle w:val="a9"/>
        <w:numPr>
          <w:ilvl w:val="0"/>
          <w:numId w:val="3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заменить фильтры очистки масла и произвести регулировку клапанов двигателя согласно руководству по его эксплуатации, предварительно слив отработанное масло;</w:t>
      </w:r>
    </w:p>
    <w:p w:rsidR="00EB1A18" w:rsidRPr="00B4086E" w:rsidRDefault="00EB1A18" w:rsidP="0081209A">
      <w:pPr>
        <w:pStyle w:val="a9"/>
        <w:numPr>
          <w:ilvl w:val="0"/>
          <w:numId w:val="3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крепление электроагрегата к основанию (фундаменту);</w:t>
      </w:r>
    </w:p>
    <w:p w:rsidR="00EB1A18" w:rsidRPr="00B4086E" w:rsidRDefault="00EB1A18" w:rsidP="0081209A">
      <w:pPr>
        <w:pStyle w:val="a9"/>
        <w:numPr>
          <w:ilvl w:val="0"/>
          <w:numId w:val="3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крепление шкафа управления, автоматического выключателя, топливного бака и радиаторов;</w:t>
      </w:r>
    </w:p>
    <w:p w:rsidR="00EB1A18" w:rsidRPr="00B4086E" w:rsidRDefault="00EB1A18" w:rsidP="0081209A">
      <w:pPr>
        <w:pStyle w:val="a9"/>
        <w:numPr>
          <w:ilvl w:val="0"/>
          <w:numId w:val="3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состояние радиаторов и при необходимости снять их и промыть горячей мыльной водой, затем чистой водой, очищая от грязи;</w:t>
      </w:r>
    </w:p>
    <w:p w:rsidR="00EB1A18" w:rsidRPr="00B4086E" w:rsidRDefault="00EB1A18" w:rsidP="0081209A">
      <w:pPr>
        <w:pStyle w:val="a9"/>
        <w:numPr>
          <w:ilvl w:val="0"/>
          <w:numId w:val="3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lastRenderedPageBreak/>
        <w:t>очистить аккумуляторные батареи от пыли и грязи;</w:t>
      </w:r>
    </w:p>
    <w:p w:rsidR="00EB1A18" w:rsidRPr="00B4086E" w:rsidRDefault="00EB1A18" w:rsidP="0081209A">
      <w:pPr>
        <w:pStyle w:val="a9"/>
        <w:numPr>
          <w:ilvl w:val="0"/>
          <w:numId w:val="3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надежность заземления электроагрегата;</w:t>
      </w:r>
    </w:p>
    <w:p w:rsidR="00EB1A18" w:rsidRPr="00B4086E" w:rsidRDefault="00EB1A18" w:rsidP="0081209A">
      <w:pPr>
        <w:pStyle w:val="a9"/>
        <w:numPr>
          <w:ilvl w:val="0"/>
          <w:numId w:val="3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сопротивление изоляции;</w:t>
      </w:r>
    </w:p>
    <w:p w:rsidR="00EB1A18" w:rsidRPr="00B4086E" w:rsidRDefault="00EB1A18" w:rsidP="0081209A">
      <w:pPr>
        <w:pStyle w:val="a9"/>
        <w:numPr>
          <w:ilvl w:val="0"/>
          <w:numId w:val="36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произвести замену масла в двигателе.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При техническом обслуживании ТО-2 выполнить следующее:</w:t>
      </w:r>
    </w:p>
    <w:p w:rsidR="00EB1A18" w:rsidRPr="00B4086E" w:rsidRDefault="00EB1A18" w:rsidP="0081209A">
      <w:pPr>
        <w:pStyle w:val="a9"/>
        <w:numPr>
          <w:ilvl w:val="0"/>
          <w:numId w:val="3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выполнить работы согласно ТО-1;</w:t>
      </w:r>
    </w:p>
    <w:p w:rsidR="00EB1A18" w:rsidRPr="00B4086E" w:rsidRDefault="00EB1A18" w:rsidP="0081209A">
      <w:pPr>
        <w:pStyle w:val="a9"/>
        <w:numPr>
          <w:ilvl w:val="0"/>
          <w:numId w:val="3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снять топливный бак и промыть его топливом;</w:t>
      </w:r>
    </w:p>
    <w:p w:rsidR="00EB1A18" w:rsidRPr="00B4086E" w:rsidRDefault="00EB1A18" w:rsidP="0081209A">
      <w:pPr>
        <w:pStyle w:val="a9"/>
        <w:numPr>
          <w:ilvl w:val="0"/>
          <w:numId w:val="3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состояние лакокрасочных покрытий и при необходимости восстановить;</w:t>
      </w:r>
    </w:p>
    <w:p w:rsidR="00EB1A18" w:rsidRPr="00B4086E" w:rsidRDefault="00EB1A18" w:rsidP="0081209A">
      <w:pPr>
        <w:pStyle w:val="a9"/>
        <w:numPr>
          <w:ilvl w:val="0"/>
          <w:numId w:val="37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измерить сопротивление заземляющего устройства.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697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Для проведения сезонного обслуживания (СО) выполнить следующее:</w:t>
      </w:r>
    </w:p>
    <w:p w:rsidR="00EB1A18" w:rsidRPr="00B4086E" w:rsidRDefault="00EB1A18" w:rsidP="0081209A">
      <w:pPr>
        <w:pStyle w:val="a9"/>
        <w:numPr>
          <w:ilvl w:val="0"/>
          <w:numId w:val="38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выполнить все работы предусмотренные ТО-2;</w:t>
      </w:r>
    </w:p>
    <w:p w:rsidR="00EB1A18" w:rsidRPr="00B4086E" w:rsidRDefault="00EB1A18" w:rsidP="0081209A">
      <w:pPr>
        <w:pStyle w:val="a9"/>
        <w:numPr>
          <w:ilvl w:val="0"/>
          <w:numId w:val="38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промыть топливопроводы рабочим топливом;</w:t>
      </w:r>
    </w:p>
    <w:p w:rsidR="00EB1A18" w:rsidRPr="00B4086E" w:rsidRDefault="00EB1A18" w:rsidP="0081209A">
      <w:pPr>
        <w:pStyle w:val="a9"/>
        <w:numPr>
          <w:ilvl w:val="0"/>
          <w:numId w:val="38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промыть систему смазки;</w:t>
      </w:r>
    </w:p>
    <w:p w:rsidR="00EB1A18" w:rsidRPr="00B4086E" w:rsidRDefault="00EB1A18" w:rsidP="0081209A">
      <w:pPr>
        <w:pStyle w:val="a9"/>
        <w:numPr>
          <w:ilvl w:val="0"/>
          <w:numId w:val="38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промыть систему охлаждения;</w:t>
      </w:r>
    </w:p>
    <w:p w:rsidR="00EB1A18" w:rsidRPr="00B4086E" w:rsidRDefault="00EB1A18" w:rsidP="0081209A">
      <w:pPr>
        <w:pStyle w:val="a9"/>
        <w:numPr>
          <w:ilvl w:val="0"/>
          <w:numId w:val="38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осмотреть состояние защитных покрытий;</w:t>
      </w:r>
    </w:p>
    <w:p w:rsidR="00EB1A18" w:rsidRPr="00B4086E" w:rsidRDefault="00EB1A18" w:rsidP="0081209A">
      <w:pPr>
        <w:pStyle w:val="a9"/>
        <w:numPr>
          <w:ilvl w:val="0"/>
          <w:numId w:val="38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сопротивление изоляции;</w:t>
      </w:r>
    </w:p>
    <w:p w:rsidR="00EB1A18" w:rsidRPr="00B4086E" w:rsidRDefault="00EB1A18" w:rsidP="0081209A">
      <w:pPr>
        <w:pStyle w:val="a9"/>
        <w:numPr>
          <w:ilvl w:val="0"/>
          <w:numId w:val="39"/>
        </w:numPr>
        <w:shd w:val="clear" w:color="auto" w:fill="FFFFFF"/>
        <w:spacing w:before="0" w:beforeAutospacing="0" w:after="0" w:line="0" w:lineRule="atLeast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проверить схему аварийной защиты и сигнализации.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43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Через одно сезонное обслуживание: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37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1) проверить: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1463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- установившееся отклонение напряжения и частоты;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1469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- установки срабатывания датчиков аварийной сигнализации</w:t>
      </w:r>
      <w:r w:rsidR="008501FB">
        <w:rPr>
          <w:rFonts w:ascii="Calibri" w:hAnsi="Calibri"/>
          <w:color w:val="000000"/>
        </w:rPr>
        <w:t>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2) разобрать и промыть дизельным топливом редуктор механизма управления регулятором.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23" w:firstLine="709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После этого залить в редуктор 15 см³ масла МТ-16Л ГОСТ 6360. Ходовой винт механизма управления промыть дизельным топливом и смазать тонким слоем смазки ЛИТОЛ-24 ГОСТ 21150.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left="731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Через два сезонных обслуживания проверить:</w:t>
      </w:r>
    </w:p>
    <w:p w:rsidR="00EB1A18" w:rsidRPr="00B4086E" w:rsidRDefault="00EB1A18" w:rsidP="0081209A">
      <w:pPr>
        <w:pStyle w:val="a9"/>
        <w:numPr>
          <w:ilvl w:val="0"/>
          <w:numId w:val="40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точность показаний амперметра, вольтметра, мегомметра;</w:t>
      </w:r>
    </w:p>
    <w:p w:rsidR="00EB1A18" w:rsidRPr="00B4086E" w:rsidRDefault="00EB1A18" w:rsidP="0081209A">
      <w:pPr>
        <w:pStyle w:val="a9"/>
        <w:numPr>
          <w:ilvl w:val="0"/>
          <w:numId w:val="40"/>
        </w:numPr>
        <w:shd w:val="clear" w:color="auto" w:fill="FFFFFF"/>
        <w:spacing w:before="0" w:beforeAutospacing="0" w:after="0" w:line="0" w:lineRule="atLeast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точность показаний приборов контроля за работой двигателя.</w:t>
      </w:r>
    </w:p>
    <w:p w:rsidR="008501FB" w:rsidRDefault="008501FB" w:rsidP="00EB1A18">
      <w:pPr>
        <w:pStyle w:val="a9"/>
        <w:shd w:val="clear" w:color="auto" w:fill="FFFFFF"/>
        <w:spacing w:before="0" w:beforeAutospacing="0" w:after="0" w:line="0" w:lineRule="atLeast"/>
        <w:ind w:right="23"/>
        <w:jc w:val="center"/>
        <w:rPr>
          <w:rFonts w:ascii="Calibri" w:hAnsi="Calibri"/>
          <w:color w:val="000000"/>
          <w:sz w:val="30"/>
          <w:szCs w:val="30"/>
        </w:rPr>
      </w:pPr>
    </w:p>
    <w:p w:rsidR="00EB1A18" w:rsidRPr="008501FB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23"/>
        <w:jc w:val="center"/>
        <w:rPr>
          <w:rFonts w:ascii="Calibri" w:hAnsi="Calibri"/>
          <w:b/>
          <w:i/>
        </w:rPr>
      </w:pPr>
      <w:r w:rsidRPr="008501FB">
        <w:rPr>
          <w:rFonts w:ascii="Calibri" w:hAnsi="Calibri"/>
          <w:b/>
          <w:i/>
          <w:color w:val="000000"/>
          <w:sz w:val="30"/>
          <w:szCs w:val="30"/>
        </w:rPr>
        <w:t>15. Консервация.</w:t>
      </w:r>
    </w:p>
    <w:p w:rsidR="00EB1A18" w:rsidRPr="00B4086E" w:rsidRDefault="00EB1A18" w:rsidP="00EB1A18">
      <w:pPr>
        <w:pStyle w:val="a9"/>
        <w:shd w:val="clear" w:color="auto" w:fill="FFFFFF"/>
        <w:spacing w:before="0" w:beforeAutospacing="0" w:after="0" w:line="0" w:lineRule="atLeast"/>
        <w:ind w:right="6" w:firstLine="714"/>
        <w:jc w:val="both"/>
        <w:rPr>
          <w:rFonts w:ascii="Calibri" w:hAnsi="Calibri"/>
        </w:rPr>
      </w:pPr>
      <w:r w:rsidRPr="00B4086E">
        <w:rPr>
          <w:rFonts w:ascii="Calibri" w:hAnsi="Calibri"/>
          <w:color w:val="000000"/>
        </w:rPr>
        <w:t>Консервацию составных частей электроагрегата: двигателя, генератора, шкафа управления необходимо проводить согласно инструкций, указанных в эксплуатационной документации на них, с соблюдением мер безопасности, в специально приспособленном помещении.</w:t>
      </w:r>
    </w:p>
    <w:p w:rsidR="00EB1A18" w:rsidRDefault="00EB1A18" w:rsidP="00EB1A18"/>
    <w:p w:rsidR="00EB1A18" w:rsidRPr="00EB1A18" w:rsidRDefault="00EB1A18" w:rsidP="00EB1A18">
      <w:pPr>
        <w:pStyle w:val="a9"/>
        <w:spacing w:after="0"/>
        <w:rPr>
          <w:rFonts w:ascii="Calibri" w:hAnsi="Calibri"/>
        </w:rPr>
      </w:pPr>
    </w:p>
    <w:p w:rsidR="00243366" w:rsidRDefault="00243366" w:rsidP="007E35A8">
      <w:pPr>
        <w:jc w:val="left"/>
      </w:pPr>
    </w:p>
    <w:p w:rsidR="007E35A8" w:rsidRDefault="007E35A8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4B5D6C" w:rsidP="007E35A8">
      <w:pPr>
        <w:jc w:val="left"/>
      </w:pPr>
    </w:p>
    <w:p w:rsidR="004B5D6C" w:rsidRDefault="008D3027" w:rsidP="004B5D6C">
      <w:r>
        <w:rPr>
          <w:noProof/>
          <w:lang w:eastAsia="ru-RU"/>
        </w:rPr>
        <w:lastRenderedPageBreak/>
        <w:drawing>
          <wp:inline distT="0" distB="0" distL="0" distR="0">
            <wp:extent cx="6115050" cy="3943350"/>
            <wp:effectExtent l="19050" t="0" r="0" b="0"/>
            <wp:docPr id="1" name="Рисунок 1" descr="30 кВт об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 кВт общ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062" t="5846" r="20280" b="62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D6C" w:rsidRDefault="004B5D6C" w:rsidP="004B5D6C">
      <w:pPr>
        <w:rPr>
          <w:b/>
          <w:i/>
          <w:sz w:val="27"/>
          <w:szCs w:val="27"/>
          <w:u w:val="single"/>
        </w:rPr>
      </w:pPr>
      <w:r w:rsidRPr="004B5D6C">
        <w:rPr>
          <w:b/>
          <w:i/>
          <w:sz w:val="27"/>
          <w:szCs w:val="27"/>
          <w:u w:val="single"/>
        </w:rPr>
        <w:t>Рис.1 – Общий вид электроагрегата 30 кВт.</w:t>
      </w:r>
    </w:p>
    <w:p w:rsidR="001D35C6" w:rsidRDefault="001D35C6" w:rsidP="00C47E08">
      <w:pPr>
        <w:jc w:val="left"/>
      </w:pPr>
    </w:p>
    <w:p w:rsidR="00C47E08" w:rsidRPr="00C47E08" w:rsidRDefault="00C47E08" w:rsidP="0081209A">
      <w:pPr>
        <w:numPr>
          <w:ilvl w:val="0"/>
          <w:numId w:val="43"/>
        </w:numPr>
        <w:jc w:val="left"/>
        <w:rPr>
          <w:sz w:val="24"/>
          <w:szCs w:val="24"/>
        </w:rPr>
      </w:pPr>
      <w:r w:rsidRPr="00C47E08">
        <w:rPr>
          <w:sz w:val="24"/>
          <w:szCs w:val="24"/>
        </w:rPr>
        <w:t>Двигатель.</w:t>
      </w:r>
    </w:p>
    <w:p w:rsidR="00C47E08" w:rsidRPr="00C47E08" w:rsidRDefault="00C47E08" w:rsidP="0081209A">
      <w:pPr>
        <w:numPr>
          <w:ilvl w:val="0"/>
          <w:numId w:val="43"/>
        </w:numPr>
        <w:jc w:val="left"/>
        <w:rPr>
          <w:sz w:val="24"/>
          <w:szCs w:val="24"/>
        </w:rPr>
      </w:pPr>
      <w:r w:rsidRPr="00C47E08">
        <w:rPr>
          <w:sz w:val="24"/>
          <w:szCs w:val="24"/>
        </w:rPr>
        <w:t>Датчик температуры охлаждающей жидкости.</w:t>
      </w:r>
    </w:p>
    <w:p w:rsidR="00C47E08" w:rsidRPr="00C47E08" w:rsidRDefault="00C47E08" w:rsidP="0081209A">
      <w:pPr>
        <w:numPr>
          <w:ilvl w:val="0"/>
          <w:numId w:val="43"/>
        </w:numPr>
        <w:jc w:val="left"/>
        <w:rPr>
          <w:sz w:val="24"/>
          <w:szCs w:val="24"/>
        </w:rPr>
      </w:pPr>
      <w:r w:rsidRPr="00C47E08">
        <w:rPr>
          <w:sz w:val="24"/>
          <w:szCs w:val="24"/>
        </w:rPr>
        <w:t>Глушитель.</w:t>
      </w:r>
    </w:p>
    <w:p w:rsidR="00C47E08" w:rsidRPr="00C47E08" w:rsidRDefault="00C47E08" w:rsidP="0081209A">
      <w:pPr>
        <w:numPr>
          <w:ilvl w:val="0"/>
          <w:numId w:val="43"/>
        </w:numPr>
        <w:jc w:val="left"/>
        <w:rPr>
          <w:sz w:val="24"/>
          <w:szCs w:val="24"/>
        </w:rPr>
      </w:pPr>
      <w:r w:rsidRPr="00C47E08">
        <w:rPr>
          <w:sz w:val="24"/>
          <w:szCs w:val="24"/>
        </w:rPr>
        <w:t>Пульт управления.</w:t>
      </w:r>
    </w:p>
    <w:p w:rsidR="00C47E08" w:rsidRPr="00C47E08" w:rsidRDefault="00C47E08" w:rsidP="0081209A">
      <w:pPr>
        <w:numPr>
          <w:ilvl w:val="0"/>
          <w:numId w:val="43"/>
        </w:numPr>
        <w:jc w:val="left"/>
        <w:rPr>
          <w:sz w:val="24"/>
          <w:szCs w:val="24"/>
        </w:rPr>
      </w:pPr>
      <w:r w:rsidRPr="00C47E08">
        <w:rPr>
          <w:sz w:val="24"/>
          <w:szCs w:val="24"/>
        </w:rPr>
        <w:t>Генератор.</w:t>
      </w:r>
    </w:p>
    <w:p w:rsidR="00C47E08" w:rsidRPr="00C47E08" w:rsidRDefault="00C47E08" w:rsidP="0081209A">
      <w:pPr>
        <w:numPr>
          <w:ilvl w:val="0"/>
          <w:numId w:val="43"/>
        </w:numPr>
        <w:jc w:val="left"/>
        <w:rPr>
          <w:sz w:val="24"/>
          <w:szCs w:val="24"/>
        </w:rPr>
      </w:pPr>
      <w:r w:rsidRPr="00C47E08">
        <w:rPr>
          <w:sz w:val="24"/>
          <w:szCs w:val="24"/>
        </w:rPr>
        <w:t>Бак топливный.</w:t>
      </w:r>
    </w:p>
    <w:p w:rsidR="00C47E08" w:rsidRPr="00C47E08" w:rsidRDefault="00C47E08" w:rsidP="0081209A">
      <w:pPr>
        <w:numPr>
          <w:ilvl w:val="0"/>
          <w:numId w:val="43"/>
        </w:numPr>
        <w:jc w:val="left"/>
        <w:rPr>
          <w:sz w:val="24"/>
          <w:szCs w:val="24"/>
        </w:rPr>
      </w:pPr>
      <w:r w:rsidRPr="00C47E08">
        <w:rPr>
          <w:sz w:val="24"/>
          <w:szCs w:val="24"/>
        </w:rPr>
        <w:t>Рама.</w:t>
      </w:r>
    </w:p>
    <w:p w:rsidR="00C47E08" w:rsidRPr="00C47E08" w:rsidRDefault="00C47E08" w:rsidP="0081209A">
      <w:pPr>
        <w:numPr>
          <w:ilvl w:val="0"/>
          <w:numId w:val="43"/>
        </w:numPr>
        <w:jc w:val="left"/>
        <w:rPr>
          <w:sz w:val="24"/>
          <w:szCs w:val="24"/>
        </w:rPr>
      </w:pPr>
      <w:r w:rsidRPr="00C47E08">
        <w:rPr>
          <w:sz w:val="24"/>
          <w:szCs w:val="24"/>
        </w:rPr>
        <w:t>Кран для слива охлаждающей жидкости.</w:t>
      </w:r>
    </w:p>
    <w:p w:rsidR="00C47E08" w:rsidRPr="00C47E08" w:rsidRDefault="00C47E08" w:rsidP="0081209A">
      <w:pPr>
        <w:numPr>
          <w:ilvl w:val="0"/>
          <w:numId w:val="43"/>
        </w:numPr>
        <w:jc w:val="left"/>
        <w:rPr>
          <w:sz w:val="24"/>
          <w:szCs w:val="24"/>
        </w:rPr>
      </w:pPr>
      <w:r w:rsidRPr="00C47E08">
        <w:rPr>
          <w:sz w:val="24"/>
          <w:szCs w:val="24"/>
        </w:rPr>
        <w:t>Маслопроводы (с датчиком температуры масла и сливной пробкой).</w:t>
      </w:r>
    </w:p>
    <w:p w:rsidR="00C47E08" w:rsidRPr="00C47E08" w:rsidRDefault="00C47E08" w:rsidP="0081209A">
      <w:pPr>
        <w:numPr>
          <w:ilvl w:val="0"/>
          <w:numId w:val="43"/>
        </w:numPr>
        <w:jc w:val="left"/>
        <w:rPr>
          <w:sz w:val="24"/>
          <w:szCs w:val="24"/>
        </w:rPr>
      </w:pPr>
      <w:r w:rsidRPr="00C47E08">
        <w:rPr>
          <w:sz w:val="24"/>
          <w:szCs w:val="24"/>
        </w:rPr>
        <w:t>Радиатор масляный.</w:t>
      </w:r>
    </w:p>
    <w:p w:rsidR="00C47E08" w:rsidRDefault="00C47E08" w:rsidP="0081209A">
      <w:pPr>
        <w:numPr>
          <w:ilvl w:val="0"/>
          <w:numId w:val="43"/>
        </w:numPr>
        <w:jc w:val="left"/>
        <w:rPr>
          <w:sz w:val="24"/>
          <w:szCs w:val="24"/>
        </w:rPr>
      </w:pPr>
      <w:r w:rsidRPr="00C47E08">
        <w:rPr>
          <w:sz w:val="24"/>
          <w:szCs w:val="24"/>
        </w:rPr>
        <w:t>Радиатор водяной.</w:t>
      </w: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C47E08" w:rsidP="00C47E08">
      <w:pPr>
        <w:jc w:val="left"/>
        <w:rPr>
          <w:sz w:val="24"/>
          <w:szCs w:val="24"/>
        </w:rPr>
      </w:pPr>
    </w:p>
    <w:p w:rsidR="00C47E08" w:rsidRDefault="008D3027" w:rsidP="00C47E08">
      <w:pPr>
        <w:rPr>
          <w:sz w:val="24"/>
          <w:szCs w:val="24"/>
        </w:rPr>
      </w:pPr>
      <w:r>
        <w:rPr>
          <w:rFonts w:ascii="Arial" w:hAnsi="Arial" w:cs="Tahoma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5876925" cy="31337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21" t="2873" r="1721" b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3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E08" w:rsidRPr="005D4A86" w:rsidRDefault="00C47E08" w:rsidP="00C47E08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.2 -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Механизм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управления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регулятором.</w:t>
      </w:r>
    </w:p>
    <w:p w:rsidR="00C47E08" w:rsidRPr="00C47E08" w:rsidRDefault="00C47E08" w:rsidP="00C47E08">
      <w:pPr>
        <w:shd w:val="clear" w:color="auto" w:fill="FFFFFF"/>
        <w:rPr>
          <w:rFonts w:cs="Tahoma"/>
          <w:b/>
          <w:i/>
          <w:color w:val="000000"/>
          <w:sz w:val="24"/>
          <w:szCs w:val="24"/>
          <w:lang/>
        </w:rPr>
      </w:pPr>
    </w:p>
    <w:p w:rsidR="00C47E08" w:rsidRPr="00C47E08" w:rsidRDefault="00C47E08" w:rsidP="0081209A">
      <w:pPr>
        <w:numPr>
          <w:ilvl w:val="0"/>
          <w:numId w:val="44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Скоба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останова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C47E08" w:rsidRPr="00C47E08" w:rsidRDefault="00C47E08" w:rsidP="0081209A">
      <w:pPr>
        <w:numPr>
          <w:ilvl w:val="0"/>
          <w:numId w:val="44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Рычаг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управления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ТНВД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C47E08" w:rsidRPr="00C47E08" w:rsidRDefault="00C47E08" w:rsidP="0081209A">
      <w:pPr>
        <w:numPr>
          <w:ilvl w:val="0"/>
          <w:numId w:val="44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Тяга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серьгой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C47E08" w:rsidRPr="00C47E08" w:rsidRDefault="00C47E08" w:rsidP="0081209A">
      <w:pPr>
        <w:numPr>
          <w:ilvl w:val="0"/>
          <w:numId w:val="44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Микровыключатели.</w:t>
      </w:r>
    </w:p>
    <w:p w:rsidR="00C47E08" w:rsidRPr="00C47E08" w:rsidRDefault="00C47E08" w:rsidP="0081209A">
      <w:pPr>
        <w:numPr>
          <w:ilvl w:val="0"/>
          <w:numId w:val="44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Кулачки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C47E08" w:rsidRPr="00C47E08" w:rsidRDefault="00C47E08" w:rsidP="0081209A">
      <w:pPr>
        <w:numPr>
          <w:ilvl w:val="0"/>
          <w:numId w:val="44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Редуктор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червячный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C47E08" w:rsidRPr="00C47E08" w:rsidRDefault="00C47E08" w:rsidP="0081209A">
      <w:pPr>
        <w:numPr>
          <w:ilvl w:val="0"/>
          <w:numId w:val="44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Маховичок.</w:t>
      </w:r>
    </w:p>
    <w:p w:rsidR="00C47E08" w:rsidRPr="00C47E08" w:rsidRDefault="00C47E08" w:rsidP="0081209A">
      <w:pPr>
        <w:numPr>
          <w:ilvl w:val="0"/>
          <w:numId w:val="44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Контргайка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C47E08" w:rsidRPr="00C47E08" w:rsidRDefault="00C47E08" w:rsidP="0081209A">
      <w:pPr>
        <w:numPr>
          <w:ilvl w:val="0"/>
          <w:numId w:val="44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Электромотор.</w:t>
      </w:r>
    </w:p>
    <w:p w:rsidR="00C47E08" w:rsidRPr="00C47E08" w:rsidRDefault="00C47E08" w:rsidP="0081209A">
      <w:pPr>
        <w:numPr>
          <w:ilvl w:val="0"/>
          <w:numId w:val="44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Кронштейн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C47E08" w:rsidRDefault="00C47E08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2E7C09" w:rsidP="00C47E08">
      <w:pPr>
        <w:tabs>
          <w:tab w:val="left" w:pos="7710"/>
        </w:tabs>
        <w:jc w:val="left"/>
        <w:rPr>
          <w:sz w:val="24"/>
          <w:szCs w:val="24"/>
        </w:rPr>
      </w:pPr>
    </w:p>
    <w:p w:rsidR="002E7C09" w:rsidRDefault="008D3027" w:rsidP="002E7C09">
      <w:pPr>
        <w:tabs>
          <w:tab w:val="left" w:pos="7710"/>
        </w:tabs>
        <w:rPr>
          <w:rFonts w:cs="Tahoma"/>
          <w:color w:val="000000"/>
          <w:sz w:val="28"/>
          <w:szCs w:val="28"/>
          <w:lang/>
        </w:rPr>
      </w:pPr>
      <w:r>
        <w:rPr>
          <w:rFonts w:cs="Tahoma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48025" cy="56292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010" t="1067" r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5629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C09" w:rsidRPr="005D4A86" w:rsidRDefault="002E7C09" w:rsidP="002E7C09">
      <w:pPr>
        <w:shd w:val="clear" w:color="auto" w:fill="FFFFFF"/>
        <w:tabs>
          <w:tab w:val="left" w:pos="872"/>
        </w:tabs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 xml:space="preserve">Рис.3 - </w:t>
      </w:r>
      <w:r w:rsidRPr="005D4A86"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  <w:t>Муфта приводная (для генераторов серии БГ и ГС).</w:t>
      </w:r>
    </w:p>
    <w:p w:rsidR="005D4A86" w:rsidRDefault="005D4A86" w:rsidP="005D4A86">
      <w:pPr>
        <w:shd w:val="clear" w:color="auto" w:fill="FFFFFF"/>
        <w:tabs>
          <w:tab w:val="left" w:pos="3584"/>
        </w:tabs>
        <w:jc w:val="left"/>
        <w:rPr>
          <w:rFonts w:cs="Tahoma"/>
          <w:color w:val="000000"/>
          <w:sz w:val="26"/>
          <w:szCs w:val="26"/>
          <w:lang/>
        </w:rPr>
      </w:pPr>
    </w:p>
    <w:p w:rsidR="005D4A86" w:rsidRDefault="005D4A86" w:rsidP="005D4A86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1. </w:t>
      </w:r>
      <w:r w:rsidR="002E7C09" w:rsidRPr="004219D3">
        <w:rPr>
          <w:rFonts w:cs="Tahoma"/>
          <w:color w:val="000000"/>
          <w:sz w:val="24"/>
          <w:szCs w:val="24"/>
          <w:lang/>
        </w:rPr>
        <w:t>Корпус генератора.</w:t>
      </w:r>
    </w:p>
    <w:p w:rsidR="002E7C09" w:rsidRPr="004219D3" w:rsidRDefault="005D4A86" w:rsidP="005D4A86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2. </w:t>
      </w:r>
      <w:r w:rsidR="002E7C09" w:rsidRPr="004219D3">
        <w:rPr>
          <w:rFonts w:cs="Tahoma"/>
          <w:color w:val="000000"/>
          <w:sz w:val="24"/>
          <w:szCs w:val="24"/>
          <w:lang/>
        </w:rPr>
        <w:t>Маховик.</w:t>
      </w:r>
    </w:p>
    <w:p w:rsidR="002E7C09" w:rsidRPr="004219D3" w:rsidRDefault="005D4A86" w:rsidP="005D4A86">
      <w:pPr>
        <w:shd w:val="clear" w:color="auto" w:fill="FFFFFF"/>
        <w:tabs>
          <w:tab w:val="left" w:pos="3608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                             3. </w:t>
      </w:r>
      <w:r w:rsidR="002E7C09" w:rsidRPr="004219D3">
        <w:rPr>
          <w:rFonts w:cs="Tahoma"/>
          <w:color w:val="000000"/>
          <w:sz w:val="24"/>
          <w:szCs w:val="24"/>
          <w:lang/>
        </w:rPr>
        <w:t>Картер маховика.</w:t>
      </w:r>
    </w:p>
    <w:p w:rsidR="002E7C09" w:rsidRPr="004219D3" w:rsidRDefault="005D4A86" w:rsidP="005D4A86">
      <w:pPr>
        <w:shd w:val="clear" w:color="auto" w:fill="FFFFFF"/>
        <w:tabs>
          <w:tab w:val="left" w:pos="355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4. </w:t>
      </w:r>
      <w:r w:rsidR="002E7C09" w:rsidRPr="004219D3">
        <w:rPr>
          <w:rFonts w:cs="Tahoma"/>
          <w:color w:val="000000"/>
          <w:sz w:val="24"/>
          <w:szCs w:val="24"/>
          <w:lang/>
        </w:rPr>
        <w:t>Шайба.</w:t>
      </w:r>
    </w:p>
    <w:p w:rsidR="005D4A86" w:rsidRDefault="005D4A86" w:rsidP="005D4A86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5. </w:t>
      </w:r>
      <w:r w:rsidR="002E7C09" w:rsidRPr="004219D3">
        <w:rPr>
          <w:rFonts w:cs="Tahoma"/>
          <w:color w:val="000000"/>
          <w:sz w:val="24"/>
          <w:szCs w:val="24"/>
          <w:lang/>
        </w:rPr>
        <w:t>Болт.</w:t>
      </w:r>
    </w:p>
    <w:p w:rsidR="005D4A86" w:rsidRDefault="005D4A86" w:rsidP="005D4A86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6. </w:t>
      </w:r>
      <w:r w:rsidR="002E7C09" w:rsidRPr="004219D3">
        <w:rPr>
          <w:rFonts w:cs="Tahoma"/>
          <w:color w:val="000000"/>
          <w:sz w:val="24"/>
          <w:szCs w:val="24"/>
          <w:lang/>
        </w:rPr>
        <w:t>Пластина.</w:t>
      </w:r>
    </w:p>
    <w:p w:rsidR="005D4A86" w:rsidRDefault="005D4A86" w:rsidP="005D4A86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7. </w:t>
      </w:r>
      <w:r w:rsidR="002E7C09" w:rsidRPr="004219D3">
        <w:rPr>
          <w:rFonts w:cs="Tahoma"/>
          <w:color w:val="000000"/>
          <w:sz w:val="24"/>
          <w:szCs w:val="24"/>
          <w:lang/>
        </w:rPr>
        <w:t>Полумуфта.</w:t>
      </w:r>
    </w:p>
    <w:p w:rsidR="002E7C09" w:rsidRPr="004219D3" w:rsidRDefault="005D4A86" w:rsidP="005D4A86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8. </w:t>
      </w:r>
      <w:r w:rsidR="002E7C09" w:rsidRPr="004219D3">
        <w:rPr>
          <w:rFonts w:cs="Tahoma"/>
          <w:color w:val="000000"/>
          <w:sz w:val="24"/>
          <w:szCs w:val="24"/>
          <w:lang/>
        </w:rPr>
        <w:t>Амортизатор.</w:t>
      </w:r>
    </w:p>
    <w:p w:rsidR="005D4A86" w:rsidRDefault="005D4A86" w:rsidP="005D4A86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9. </w:t>
      </w:r>
      <w:r w:rsidR="002E7C09" w:rsidRPr="004219D3">
        <w:rPr>
          <w:rFonts w:cs="Tahoma"/>
          <w:color w:val="000000"/>
          <w:sz w:val="24"/>
          <w:szCs w:val="24"/>
          <w:lang/>
        </w:rPr>
        <w:t>Полумуфт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2E7C09" w:rsidRDefault="005D4A86" w:rsidP="005D4A86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10. </w:t>
      </w:r>
      <w:r w:rsidR="002E7C09" w:rsidRPr="004219D3">
        <w:rPr>
          <w:rFonts w:cs="Tahoma"/>
          <w:color w:val="000000"/>
          <w:sz w:val="24"/>
          <w:szCs w:val="24"/>
          <w:lang/>
        </w:rPr>
        <w:t>Шпонка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894EA9" w:rsidRDefault="00894EA9" w:rsidP="002E7C09">
      <w:pPr>
        <w:shd w:val="clear" w:color="auto" w:fill="FFFFFF"/>
        <w:tabs>
          <w:tab w:val="left" w:pos="3572"/>
        </w:tabs>
        <w:jc w:val="both"/>
        <w:rPr>
          <w:rFonts w:cs="Tahoma"/>
          <w:color w:val="000000"/>
          <w:sz w:val="24"/>
          <w:szCs w:val="24"/>
          <w:lang/>
        </w:rPr>
      </w:pPr>
    </w:p>
    <w:p w:rsidR="00894EA9" w:rsidRDefault="00894EA9" w:rsidP="002E7C09">
      <w:pPr>
        <w:shd w:val="clear" w:color="auto" w:fill="FFFFFF"/>
        <w:tabs>
          <w:tab w:val="left" w:pos="3572"/>
        </w:tabs>
        <w:jc w:val="both"/>
        <w:rPr>
          <w:rFonts w:cs="Tahoma"/>
          <w:color w:val="000000"/>
          <w:sz w:val="24"/>
          <w:szCs w:val="24"/>
          <w:lang/>
        </w:rPr>
      </w:pPr>
    </w:p>
    <w:p w:rsidR="00894EA9" w:rsidRDefault="00894EA9" w:rsidP="002E7C09">
      <w:pPr>
        <w:shd w:val="clear" w:color="auto" w:fill="FFFFFF"/>
        <w:tabs>
          <w:tab w:val="left" w:pos="3572"/>
        </w:tabs>
        <w:jc w:val="both"/>
        <w:rPr>
          <w:rFonts w:cs="Tahoma"/>
          <w:color w:val="000000"/>
          <w:sz w:val="24"/>
          <w:szCs w:val="24"/>
          <w:lang/>
        </w:rPr>
      </w:pPr>
    </w:p>
    <w:p w:rsidR="00894EA9" w:rsidRDefault="00894EA9" w:rsidP="002E7C09">
      <w:pPr>
        <w:shd w:val="clear" w:color="auto" w:fill="FFFFFF"/>
        <w:tabs>
          <w:tab w:val="left" w:pos="3572"/>
        </w:tabs>
        <w:jc w:val="both"/>
        <w:rPr>
          <w:rFonts w:cs="Tahoma"/>
          <w:color w:val="000000"/>
          <w:sz w:val="24"/>
          <w:szCs w:val="24"/>
          <w:lang/>
        </w:rPr>
      </w:pPr>
    </w:p>
    <w:p w:rsidR="00894EA9" w:rsidRDefault="00894EA9" w:rsidP="002E7C09">
      <w:pPr>
        <w:shd w:val="clear" w:color="auto" w:fill="FFFFFF"/>
        <w:tabs>
          <w:tab w:val="left" w:pos="3572"/>
        </w:tabs>
        <w:jc w:val="both"/>
        <w:rPr>
          <w:rFonts w:cs="Tahoma"/>
          <w:color w:val="000000"/>
          <w:sz w:val="24"/>
          <w:szCs w:val="24"/>
          <w:lang/>
        </w:rPr>
      </w:pPr>
    </w:p>
    <w:p w:rsidR="00894EA9" w:rsidRDefault="00894EA9" w:rsidP="002E7C09">
      <w:pPr>
        <w:shd w:val="clear" w:color="auto" w:fill="FFFFFF"/>
        <w:tabs>
          <w:tab w:val="left" w:pos="3572"/>
        </w:tabs>
        <w:jc w:val="both"/>
        <w:rPr>
          <w:rFonts w:cs="Tahoma"/>
          <w:color w:val="000000"/>
          <w:sz w:val="24"/>
          <w:szCs w:val="24"/>
          <w:lang/>
        </w:rPr>
      </w:pPr>
    </w:p>
    <w:p w:rsidR="00894EA9" w:rsidRDefault="00894EA9" w:rsidP="002E7C09">
      <w:pPr>
        <w:shd w:val="clear" w:color="auto" w:fill="FFFFFF"/>
        <w:tabs>
          <w:tab w:val="left" w:pos="3572"/>
        </w:tabs>
        <w:jc w:val="both"/>
        <w:rPr>
          <w:rFonts w:cs="Tahoma"/>
          <w:color w:val="000000"/>
          <w:sz w:val="24"/>
          <w:szCs w:val="24"/>
          <w:lang/>
        </w:rPr>
      </w:pPr>
    </w:p>
    <w:p w:rsidR="00894EA9" w:rsidRDefault="00894EA9" w:rsidP="002E7C09">
      <w:pPr>
        <w:shd w:val="clear" w:color="auto" w:fill="FFFFFF"/>
        <w:tabs>
          <w:tab w:val="left" w:pos="3572"/>
        </w:tabs>
        <w:jc w:val="both"/>
        <w:rPr>
          <w:rFonts w:cs="Tahoma"/>
          <w:color w:val="000000"/>
          <w:sz w:val="24"/>
          <w:szCs w:val="24"/>
          <w:lang/>
        </w:rPr>
      </w:pPr>
    </w:p>
    <w:p w:rsidR="00894EA9" w:rsidRPr="004219D3" w:rsidRDefault="008D3027" w:rsidP="002E7C09">
      <w:pPr>
        <w:shd w:val="clear" w:color="auto" w:fill="FFFFFF"/>
        <w:tabs>
          <w:tab w:val="left" w:pos="3572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3560445" distR="0" simplePos="0" relativeHeight="251657728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-20955</wp:posOffset>
            </wp:positionV>
            <wp:extent cx="2937510" cy="5248275"/>
            <wp:effectExtent l="19050" t="0" r="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0703" t="4137" r="15742" b="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52482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C09" w:rsidRDefault="002E7C09" w:rsidP="002E7C09">
      <w:pPr>
        <w:shd w:val="clear" w:color="auto" w:fill="FFFFFF"/>
        <w:tabs>
          <w:tab w:val="left" w:pos="3552"/>
        </w:tabs>
        <w:jc w:val="both"/>
        <w:rPr>
          <w:rFonts w:cs="Tahoma"/>
          <w:color w:val="000000"/>
          <w:sz w:val="26"/>
          <w:szCs w:val="26"/>
          <w:lang/>
        </w:rPr>
      </w:pPr>
    </w:p>
    <w:p w:rsidR="002E7C09" w:rsidRDefault="002E7C09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Default="007A341F" w:rsidP="002E7C09">
      <w:pPr>
        <w:tabs>
          <w:tab w:val="left" w:pos="7710"/>
        </w:tabs>
        <w:rPr>
          <w:sz w:val="24"/>
          <w:szCs w:val="24"/>
        </w:rPr>
      </w:pPr>
    </w:p>
    <w:p w:rsidR="007A341F" w:rsidRPr="005D4A86" w:rsidRDefault="007A341F" w:rsidP="007A341F">
      <w:pPr>
        <w:rPr>
          <w:rFonts w:cs="Tahoma"/>
          <w:b/>
          <w:bCs/>
          <w:i/>
          <w:sz w:val="27"/>
          <w:szCs w:val="27"/>
          <w:u w:val="single"/>
          <w:lang/>
        </w:rPr>
      </w:pPr>
      <w:r w:rsidRPr="005D4A86">
        <w:rPr>
          <w:rFonts w:cs="Tahoma"/>
          <w:b/>
          <w:bCs/>
          <w:i/>
          <w:sz w:val="27"/>
          <w:szCs w:val="27"/>
          <w:u w:val="single"/>
          <w:lang/>
        </w:rPr>
        <w:t>Рис.</w:t>
      </w:r>
      <w:r w:rsidR="005D4A86" w:rsidRPr="005D4A86">
        <w:rPr>
          <w:rFonts w:cs="Tahoma"/>
          <w:b/>
          <w:bCs/>
          <w:i/>
          <w:sz w:val="27"/>
          <w:szCs w:val="27"/>
          <w:u w:val="single"/>
          <w:lang/>
        </w:rPr>
        <w:t>4</w:t>
      </w:r>
      <w:r w:rsidRPr="005D4A86">
        <w:rPr>
          <w:rFonts w:cs="Tahoma"/>
          <w:b/>
          <w:bCs/>
          <w:i/>
          <w:sz w:val="27"/>
          <w:szCs w:val="27"/>
          <w:u w:val="single"/>
          <w:lang/>
        </w:rPr>
        <w:t xml:space="preserve"> - Муфта приводная дисковая (для генераторов серии LSA, TFW).</w:t>
      </w:r>
    </w:p>
    <w:p w:rsidR="007A341F" w:rsidRDefault="007A341F" w:rsidP="007A341F">
      <w:pPr>
        <w:rPr>
          <w:rFonts w:cs="Tahoma"/>
          <w:b/>
          <w:bCs/>
          <w:sz w:val="28"/>
          <w:szCs w:val="28"/>
          <w:lang/>
        </w:rPr>
      </w:pPr>
    </w:p>
    <w:p w:rsidR="007A341F" w:rsidRDefault="007A341F" w:rsidP="0081209A">
      <w:pPr>
        <w:numPr>
          <w:ilvl w:val="0"/>
          <w:numId w:val="45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К</w:t>
      </w:r>
      <w:r w:rsidRPr="007A341F">
        <w:rPr>
          <w:rFonts w:cs="Tahoma"/>
          <w:sz w:val="24"/>
          <w:szCs w:val="24"/>
          <w:lang/>
        </w:rPr>
        <w:t>артер маховика</w:t>
      </w:r>
      <w:r>
        <w:rPr>
          <w:rFonts w:cs="Tahoma"/>
          <w:sz w:val="24"/>
          <w:szCs w:val="24"/>
          <w:lang/>
        </w:rPr>
        <w:t>.</w:t>
      </w:r>
    </w:p>
    <w:p w:rsidR="007A341F" w:rsidRDefault="007A341F" w:rsidP="0081209A">
      <w:pPr>
        <w:numPr>
          <w:ilvl w:val="0"/>
          <w:numId w:val="45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М</w:t>
      </w:r>
      <w:r w:rsidRPr="007A341F">
        <w:rPr>
          <w:rFonts w:cs="Tahoma"/>
          <w:sz w:val="24"/>
          <w:szCs w:val="24"/>
          <w:lang/>
        </w:rPr>
        <w:t>аховик.</w:t>
      </w:r>
    </w:p>
    <w:p w:rsidR="007A341F" w:rsidRDefault="007A341F" w:rsidP="0081209A">
      <w:pPr>
        <w:numPr>
          <w:ilvl w:val="0"/>
          <w:numId w:val="45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Б</w:t>
      </w:r>
      <w:r w:rsidRPr="007A341F">
        <w:rPr>
          <w:rFonts w:cs="Tahoma"/>
          <w:sz w:val="24"/>
          <w:szCs w:val="24"/>
          <w:lang/>
        </w:rPr>
        <w:t>олт крепления дисков.</w:t>
      </w:r>
    </w:p>
    <w:p w:rsidR="007A341F" w:rsidRDefault="007A341F" w:rsidP="0081209A">
      <w:pPr>
        <w:numPr>
          <w:ilvl w:val="0"/>
          <w:numId w:val="45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Б</w:t>
      </w:r>
      <w:r w:rsidRPr="007A341F">
        <w:rPr>
          <w:rFonts w:cs="Tahoma"/>
          <w:sz w:val="24"/>
          <w:szCs w:val="24"/>
          <w:lang/>
        </w:rPr>
        <w:t>олт крепления корпуса генератора.</w:t>
      </w:r>
    </w:p>
    <w:p w:rsidR="007A341F" w:rsidRDefault="007A341F" w:rsidP="0081209A">
      <w:pPr>
        <w:numPr>
          <w:ilvl w:val="0"/>
          <w:numId w:val="45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Г</w:t>
      </w:r>
      <w:r w:rsidRPr="007A341F">
        <w:rPr>
          <w:rFonts w:cs="Tahoma"/>
          <w:sz w:val="24"/>
          <w:szCs w:val="24"/>
          <w:lang/>
        </w:rPr>
        <w:t>енератор.</w:t>
      </w:r>
    </w:p>
    <w:p w:rsidR="007A341F" w:rsidRPr="007A341F" w:rsidRDefault="007A341F" w:rsidP="0081209A">
      <w:pPr>
        <w:numPr>
          <w:ilvl w:val="0"/>
          <w:numId w:val="45"/>
        </w:numPr>
        <w:jc w:val="both"/>
        <w:rPr>
          <w:rFonts w:cs="Tahoma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Д</w:t>
      </w:r>
      <w:r w:rsidRPr="007A341F">
        <w:rPr>
          <w:rFonts w:cs="Arial"/>
          <w:color w:val="000000"/>
          <w:spacing w:val="4"/>
          <w:sz w:val="24"/>
          <w:szCs w:val="24"/>
          <w:lang/>
        </w:rPr>
        <w:t>иск.</w:t>
      </w:r>
    </w:p>
    <w:p w:rsidR="007A341F" w:rsidRPr="00C47E08" w:rsidRDefault="007A341F" w:rsidP="002E7C09">
      <w:pPr>
        <w:tabs>
          <w:tab w:val="left" w:pos="7710"/>
        </w:tabs>
        <w:rPr>
          <w:sz w:val="24"/>
          <w:szCs w:val="24"/>
        </w:rPr>
      </w:pPr>
    </w:p>
    <w:sectPr w:rsidR="007A341F" w:rsidRPr="00C47E08" w:rsidSect="00B32D1E">
      <w:headerReference w:type="default" r:id="rId12"/>
      <w:footerReference w:type="default" r:id="rId13"/>
      <w:pgSz w:w="11906" w:h="16838" w:code="9"/>
      <w:pgMar w:top="567" w:right="567" w:bottom="567" w:left="1134" w:header="284" w:footer="284" w:gutter="0"/>
      <w:pgBorders w:offsetFrom="page">
        <w:top w:val="single" w:sz="12" w:space="15" w:color="auto"/>
        <w:left w:val="single" w:sz="12" w:space="31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C1F" w:rsidRDefault="00613C1F" w:rsidP="007E35A8">
      <w:pPr>
        <w:spacing w:line="240" w:lineRule="auto"/>
      </w:pPr>
      <w:r>
        <w:separator/>
      </w:r>
    </w:p>
  </w:endnote>
  <w:endnote w:type="continuationSeparator" w:id="1">
    <w:p w:rsidR="00613C1F" w:rsidRDefault="00613C1F" w:rsidP="007E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D1E" w:rsidRDefault="00B32D1E">
    <w:pPr>
      <w:pStyle w:val="a5"/>
      <w:jc w:val="right"/>
    </w:pPr>
    <w:fldSimple w:instr=" PAGE   \* MERGEFORMAT ">
      <w:r w:rsidR="008D3027">
        <w:rPr>
          <w:noProof/>
        </w:rPr>
        <w:t>19</w:t>
      </w:r>
    </w:fldSimple>
  </w:p>
  <w:p w:rsidR="00B32D1E" w:rsidRDefault="00B32D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C1F" w:rsidRDefault="00613C1F" w:rsidP="007E35A8">
      <w:pPr>
        <w:spacing w:line="240" w:lineRule="auto"/>
      </w:pPr>
      <w:r>
        <w:separator/>
      </w:r>
    </w:p>
  </w:footnote>
  <w:footnote w:type="continuationSeparator" w:id="1">
    <w:p w:rsidR="00613C1F" w:rsidRDefault="00613C1F" w:rsidP="007E35A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A8" w:rsidRPr="00497930" w:rsidRDefault="00881528" w:rsidP="007E35A8">
    <w:pPr>
      <w:pStyle w:val="a3"/>
      <w:pBdr>
        <w:bottom w:val="thickThinSmallGap" w:sz="24" w:space="1" w:color="622423"/>
      </w:pBdr>
      <w:rPr>
        <w:rFonts w:ascii="Cambria" w:eastAsia="Times New Roman" w:hAnsi="Cambria"/>
        <w:i/>
        <w:outline/>
        <w:sz w:val="32"/>
        <w:szCs w:val="32"/>
      </w:rPr>
    </w:pPr>
    <w:r>
      <w:rPr>
        <w:rFonts w:ascii="Cambria" w:eastAsia="Times New Roman" w:hAnsi="Cambria"/>
        <w:i/>
        <w:outline/>
        <w:sz w:val="32"/>
        <w:szCs w:val="32"/>
      </w:rPr>
      <w:t>ООО Компания «Дизель-Систем» г.Ярославль (4852) 33-41-81</w:t>
    </w:r>
  </w:p>
  <w:p w:rsidR="007E35A8" w:rsidRDefault="007E35A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568F"/>
    <w:multiLevelType w:val="multilevel"/>
    <w:tmpl w:val="F52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702A4"/>
    <w:multiLevelType w:val="multilevel"/>
    <w:tmpl w:val="D66A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70C13"/>
    <w:multiLevelType w:val="multilevel"/>
    <w:tmpl w:val="F240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EA7824"/>
    <w:multiLevelType w:val="multilevel"/>
    <w:tmpl w:val="8696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004574"/>
    <w:multiLevelType w:val="multilevel"/>
    <w:tmpl w:val="4920A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7103EB"/>
    <w:multiLevelType w:val="multilevel"/>
    <w:tmpl w:val="F2FA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9A7325"/>
    <w:multiLevelType w:val="multilevel"/>
    <w:tmpl w:val="6996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215CEB"/>
    <w:multiLevelType w:val="multilevel"/>
    <w:tmpl w:val="DD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ED49CA"/>
    <w:multiLevelType w:val="multilevel"/>
    <w:tmpl w:val="11EA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226F6B"/>
    <w:multiLevelType w:val="multilevel"/>
    <w:tmpl w:val="6800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8372D0"/>
    <w:multiLevelType w:val="multilevel"/>
    <w:tmpl w:val="C56E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01391B"/>
    <w:multiLevelType w:val="multilevel"/>
    <w:tmpl w:val="E66A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C35934"/>
    <w:multiLevelType w:val="hybridMultilevel"/>
    <w:tmpl w:val="DE1449DE"/>
    <w:lvl w:ilvl="0" w:tplc="0419000F">
      <w:start w:val="1"/>
      <w:numFmt w:val="decimal"/>
      <w:lvlText w:val="%1."/>
      <w:lvlJc w:val="left"/>
      <w:pPr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3">
    <w:nsid w:val="27714698"/>
    <w:multiLevelType w:val="multilevel"/>
    <w:tmpl w:val="CEDE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756F6"/>
    <w:multiLevelType w:val="multilevel"/>
    <w:tmpl w:val="B0AA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4C68B4"/>
    <w:multiLevelType w:val="multilevel"/>
    <w:tmpl w:val="1680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6E2769"/>
    <w:multiLevelType w:val="multilevel"/>
    <w:tmpl w:val="BD72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1C088E"/>
    <w:multiLevelType w:val="multilevel"/>
    <w:tmpl w:val="CB5E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CD3133"/>
    <w:multiLevelType w:val="multilevel"/>
    <w:tmpl w:val="793E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383A87"/>
    <w:multiLevelType w:val="multilevel"/>
    <w:tmpl w:val="0F6A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F440F7"/>
    <w:multiLevelType w:val="multilevel"/>
    <w:tmpl w:val="21AC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542BE7"/>
    <w:multiLevelType w:val="multilevel"/>
    <w:tmpl w:val="0334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B30E7F"/>
    <w:multiLevelType w:val="multilevel"/>
    <w:tmpl w:val="BEB4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8A2E87"/>
    <w:multiLevelType w:val="multilevel"/>
    <w:tmpl w:val="68B4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5C7670"/>
    <w:multiLevelType w:val="multilevel"/>
    <w:tmpl w:val="FB16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976B57"/>
    <w:multiLevelType w:val="multilevel"/>
    <w:tmpl w:val="578A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A00C4B"/>
    <w:multiLevelType w:val="multilevel"/>
    <w:tmpl w:val="8B08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5871C1"/>
    <w:multiLevelType w:val="multilevel"/>
    <w:tmpl w:val="8948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7C7084"/>
    <w:multiLevelType w:val="multilevel"/>
    <w:tmpl w:val="90F6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BC00B3"/>
    <w:multiLevelType w:val="multilevel"/>
    <w:tmpl w:val="0950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C14782"/>
    <w:multiLevelType w:val="multilevel"/>
    <w:tmpl w:val="351A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8C170E"/>
    <w:multiLevelType w:val="multilevel"/>
    <w:tmpl w:val="664E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BE3EA0"/>
    <w:multiLevelType w:val="multilevel"/>
    <w:tmpl w:val="6708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4713FE"/>
    <w:multiLevelType w:val="multilevel"/>
    <w:tmpl w:val="7264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6E79B4"/>
    <w:multiLevelType w:val="multilevel"/>
    <w:tmpl w:val="9DB2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C17A42"/>
    <w:multiLevelType w:val="multilevel"/>
    <w:tmpl w:val="024A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CB1F3F"/>
    <w:multiLevelType w:val="multilevel"/>
    <w:tmpl w:val="BE96FED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37">
    <w:nsid w:val="73CB7529"/>
    <w:multiLevelType w:val="multilevel"/>
    <w:tmpl w:val="D052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C046D6"/>
    <w:multiLevelType w:val="multilevel"/>
    <w:tmpl w:val="74A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257323"/>
    <w:multiLevelType w:val="multilevel"/>
    <w:tmpl w:val="AD38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D164CD"/>
    <w:multiLevelType w:val="hybridMultilevel"/>
    <w:tmpl w:val="B2B0B7A2"/>
    <w:lvl w:ilvl="0" w:tplc="0419000F">
      <w:start w:val="1"/>
      <w:numFmt w:val="decimal"/>
      <w:lvlText w:val="%1."/>
      <w:lvlJc w:val="left"/>
      <w:pPr>
        <w:ind w:left="3900" w:hanging="360"/>
      </w:p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1">
    <w:nsid w:val="7D090C66"/>
    <w:multiLevelType w:val="hybridMultilevel"/>
    <w:tmpl w:val="9384C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9D3FB4"/>
    <w:multiLevelType w:val="multilevel"/>
    <w:tmpl w:val="1C78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DE4BFC"/>
    <w:multiLevelType w:val="multilevel"/>
    <w:tmpl w:val="A2F4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F71A65"/>
    <w:multiLevelType w:val="hybridMultilevel"/>
    <w:tmpl w:val="97C60E70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6"/>
  </w:num>
  <w:num w:numId="2">
    <w:abstractNumId w:val="0"/>
  </w:num>
  <w:num w:numId="3">
    <w:abstractNumId w:val="23"/>
  </w:num>
  <w:num w:numId="4">
    <w:abstractNumId w:val="25"/>
  </w:num>
  <w:num w:numId="5">
    <w:abstractNumId w:val="43"/>
  </w:num>
  <w:num w:numId="6">
    <w:abstractNumId w:val="1"/>
  </w:num>
  <w:num w:numId="7">
    <w:abstractNumId w:val="11"/>
  </w:num>
  <w:num w:numId="8">
    <w:abstractNumId w:val="10"/>
    <w:lvlOverride w:ilvl="0">
      <w:startOverride w:val="1"/>
    </w:lvlOverride>
  </w:num>
  <w:num w:numId="9">
    <w:abstractNumId w:val="13"/>
  </w:num>
  <w:num w:numId="10">
    <w:abstractNumId w:val="24"/>
  </w:num>
  <w:num w:numId="11">
    <w:abstractNumId w:val="5"/>
  </w:num>
  <w:num w:numId="12">
    <w:abstractNumId w:val="19"/>
  </w:num>
  <w:num w:numId="13">
    <w:abstractNumId w:val="33"/>
    <w:lvlOverride w:ilvl="0">
      <w:startOverride w:val="1"/>
    </w:lvlOverride>
  </w:num>
  <w:num w:numId="14">
    <w:abstractNumId w:val="17"/>
  </w:num>
  <w:num w:numId="15">
    <w:abstractNumId w:val="38"/>
  </w:num>
  <w:num w:numId="16">
    <w:abstractNumId w:val="9"/>
    <w:lvlOverride w:ilvl="0">
      <w:startOverride w:val="1"/>
    </w:lvlOverride>
  </w:num>
  <w:num w:numId="17">
    <w:abstractNumId w:val="15"/>
  </w:num>
  <w:num w:numId="18">
    <w:abstractNumId w:val="4"/>
  </w:num>
  <w:num w:numId="19">
    <w:abstractNumId w:val="7"/>
    <w:lvlOverride w:ilvl="0">
      <w:startOverride w:val="1"/>
    </w:lvlOverride>
  </w:num>
  <w:num w:numId="20">
    <w:abstractNumId w:val="26"/>
  </w:num>
  <w:num w:numId="21">
    <w:abstractNumId w:val="29"/>
    <w:lvlOverride w:ilvl="0">
      <w:startOverride w:val="1"/>
    </w:lvlOverride>
  </w:num>
  <w:num w:numId="22">
    <w:abstractNumId w:val="21"/>
  </w:num>
  <w:num w:numId="23">
    <w:abstractNumId w:val="8"/>
  </w:num>
  <w:num w:numId="24">
    <w:abstractNumId w:val="3"/>
  </w:num>
  <w:num w:numId="25">
    <w:abstractNumId w:val="28"/>
  </w:num>
  <w:num w:numId="26">
    <w:abstractNumId w:val="18"/>
  </w:num>
  <w:num w:numId="27">
    <w:abstractNumId w:val="34"/>
  </w:num>
  <w:num w:numId="28">
    <w:abstractNumId w:val="20"/>
    <w:lvlOverride w:ilvl="0">
      <w:startOverride w:val="1"/>
    </w:lvlOverride>
  </w:num>
  <w:num w:numId="29">
    <w:abstractNumId w:val="30"/>
  </w:num>
  <w:num w:numId="30">
    <w:abstractNumId w:val="42"/>
  </w:num>
  <w:num w:numId="31">
    <w:abstractNumId w:val="2"/>
  </w:num>
  <w:num w:numId="32">
    <w:abstractNumId w:val="14"/>
    <w:lvlOverride w:ilvl="0">
      <w:startOverride w:val="1"/>
    </w:lvlOverride>
  </w:num>
  <w:num w:numId="33">
    <w:abstractNumId w:val="39"/>
  </w:num>
  <w:num w:numId="34">
    <w:abstractNumId w:val="32"/>
    <w:lvlOverride w:ilvl="0">
      <w:startOverride w:val="1"/>
    </w:lvlOverride>
  </w:num>
  <w:num w:numId="35">
    <w:abstractNumId w:val="27"/>
  </w:num>
  <w:num w:numId="36">
    <w:abstractNumId w:val="37"/>
  </w:num>
  <w:num w:numId="37">
    <w:abstractNumId w:val="35"/>
  </w:num>
  <w:num w:numId="38">
    <w:abstractNumId w:val="22"/>
    <w:lvlOverride w:ilvl="0">
      <w:startOverride w:val="1"/>
    </w:lvlOverride>
  </w:num>
  <w:num w:numId="39">
    <w:abstractNumId w:val="6"/>
    <w:lvlOverride w:ilvl="0">
      <w:startOverride w:val="1"/>
    </w:lvlOverride>
  </w:num>
  <w:num w:numId="40">
    <w:abstractNumId w:val="31"/>
  </w:num>
  <w:num w:numId="41">
    <w:abstractNumId w:val="41"/>
  </w:num>
  <w:num w:numId="42">
    <w:abstractNumId w:val="36"/>
  </w:num>
  <w:num w:numId="43">
    <w:abstractNumId w:val="44"/>
  </w:num>
  <w:num w:numId="44">
    <w:abstractNumId w:val="12"/>
  </w:num>
  <w:num w:numId="45">
    <w:abstractNumId w:val="40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E35A8"/>
    <w:rsid w:val="0008451A"/>
    <w:rsid w:val="000A0306"/>
    <w:rsid w:val="000C2891"/>
    <w:rsid w:val="00142726"/>
    <w:rsid w:val="00142F56"/>
    <w:rsid w:val="00170EF1"/>
    <w:rsid w:val="00192B08"/>
    <w:rsid w:val="001A20DB"/>
    <w:rsid w:val="001D35C6"/>
    <w:rsid w:val="00243366"/>
    <w:rsid w:val="00282F02"/>
    <w:rsid w:val="002C2434"/>
    <w:rsid w:val="002E3D33"/>
    <w:rsid w:val="002E7C09"/>
    <w:rsid w:val="004219D3"/>
    <w:rsid w:val="00497930"/>
    <w:rsid w:val="004B5D6C"/>
    <w:rsid w:val="004B6AAB"/>
    <w:rsid w:val="004E7025"/>
    <w:rsid w:val="005108A2"/>
    <w:rsid w:val="00567712"/>
    <w:rsid w:val="005D4A86"/>
    <w:rsid w:val="0061319C"/>
    <w:rsid w:val="00613C1F"/>
    <w:rsid w:val="00616557"/>
    <w:rsid w:val="00634FBC"/>
    <w:rsid w:val="006428A2"/>
    <w:rsid w:val="00721027"/>
    <w:rsid w:val="0079374F"/>
    <w:rsid w:val="007A341F"/>
    <w:rsid w:val="007E35A8"/>
    <w:rsid w:val="0081209A"/>
    <w:rsid w:val="00832B02"/>
    <w:rsid w:val="008501FB"/>
    <w:rsid w:val="008615FB"/>
    <w:rsid w:val="00881528"/>
    <w:rsid w:val="00894EA9"/>
    <w:rsid w:val="008A6DDA"/>
    <w:rsid w:val="008D3027"/>
    <w:rsid w:val="00963FE3"/>
    <w:rsid w:val="00966A52"/>
    <w:rsid w:val="0097485F"/>
    <w:rsid w:val="009825CA"/>
    <w:rsid w:val="009B4327"/>
    <w:rsid w:val="00A26F9F"/>
    <w:rsid w:val="00AF1398"/>
    <w:rsid w:val="00AF7BD0"/>
    <w:rsid w:val="00B0674B"/>
    <w:rsid w:val="00B07E0A"/>
    <w:rsid w:val="00B10FD3"/>
    <w:rsid w:val="00B2336B"/>
    <w:rsid w:val="00B32D1E"/>
    <w:rsid w:val="00B4086E"/>
    <w:rsid w:val="00B7198B"/>
    <w:rsid w:val="00BA7989"/>
    <w:rsid w:val="00BD6F19"/>
    <w:rsid w:val="00C47E08"/>
    <w:rsid w:val="00C771FB"/>
    <w:rsid w:val="00CC53F2"/>
    <w:rsid w:val="00CE3851"/>
    <w:rsid w:val="00D33B3A"/>
    <w:rsid w:val="00D8098A"/>
    <w:rsid w:val="00E612BA"/>
    <w:rsid w:val="00E61DC9"/>
    <w:rsid w:val="00E85741"/>
    <w:rsid w:val="00EB1A18"/>
    <w:rsid w:val="00ED5F3C"/>
    <w:rsid w:val="00EE6877"/>
    <w:rsid w:val="00EF7E47"/>
    <w:rsid w:val="00F614AB"/>
    <w:rsid w:val="00FB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66"/>
    <w:pPr>
      <w:spacing w:line="0" w:lineRule="atLeast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7E35A8"/>
    <w:pPr>
      <w:keepNext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5A8"/>
  </w:style>
  <w:style w:type="paragraph" w:styleId="a5">
    <w:name w:val="footer"/>
    <w:basedOn w:val="a"/>
    <w:link w:val="a6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5A8"/>
  </w:style>
  <w:style w:type="paragraph" w:styleId="a7">
    <w:name w:val="Balloon Text"/>
    <w:basedOn w:val="a"/>
    <w:link w:val="a8"/>
    <w:uiPriority w:val="99"/>
    <w:semiHidden/>
    <w:unhideWhenUsed/>
    <w:rsid w:val="007E35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5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3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rsid w:val="007E35A8"/>
    <w:pPr>
      <w:spacing w:before="100" w:beforeAutospacing="1" w:after="119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D6D45-614A-454F-99F9-F21720E35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5803</Words>
  <Characters>33083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ПКФ «Энергодизельцентр»</vt:lpstr>
    </vt:vector>
  </TitlesOfParts>
  <Company/>
  <LinksUpToDate>false</LinksUpToDate>
  <CharactersWithSpaces>38809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Дизель-Систем</dc:title>
  <dc:creator>User</dc:creator>
  <cp:lastModifiedBy>Вугар</cp:lastModifiedBy>
  <cp:revision>2</cp:revision>
  <cp:lastPrinted>2012-01-30T08:47:00Z</cp:lastPrinted>
  <dcterms:created xsi:type="dcterms:W3CDTF">2017-05-28T08:33:00Z</dcterms:created>
  <dcterms:modified xsi:type="dcterms:W3CDTF">2017-05-28T08:33:00Z</dcterms:modified>
</cp:coreProperties>
</file>